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18B3" w:rsidRDefault="00DD1784" w:rsidP="00E9218D">
      <w:pPr>
        <w:rPr>
          <w:b/>
          <w:sz w:val="28"/>
          <w:szCs w:val="28"/>
        </w:rPr>
      </w:pPr>
      <w:bookmarkStart w:id="0" w:name="_GoBack"/>
      <w:bookmarkEnd w:id="0"/>
      <w:r w:rsidRPr="00BD3A04">
        <w:rPr>
          <w:b/>
          <w:sz w:val="28"/>
          <w:szCs w:val="28"/>
        </w:rPr>
        <w:t>Mass Com</w:t>
      </w:r>
      <w:r w:rsidR="00027C78" w:rsidRPr="00BD3A04">
        <w:rPr>
          <w:b/>
          <w:sz w:val="28"/>
          <w:szCs w:val="28"/>
        </w:rPr>
        <w:t>munication | COMS 360</w:t>
      </w:r>
      <w:r w:rsidR="00027C78" w:rsidRPr="00BD3A04">
        <w:rPr>
          <w:b/>
          <w:sz w:val="28"/>
          <w:szCs w:val="28"/>
        </w:rPr>
        <w:br/>
      </w:r>
      <w:proofErr w:type="gramStart"/>
      <w:r w:rsidR="00027C78" w:rsidRPr="00BD3A04">
        <w:rPr>
          <w:b/>
          <w:sz w:val="28"/>
          <w:szCs w:val="28"/>
        </w:rPr>
        <w:t>Fall</w:t>
      </w:r>
      <w:proofErr w:type="gramEnd"/>
      <w:r w:rsidR="00027C78" w:rsidRPr="00BD3A04">
        <w:rPr>
          <w:b/>
          <w:sz w:val="28"/>
          <w:szCs w:val="28"/>
        </w:rPr>
        <w:t xml:space="preserve">, 2016 | </w:t>
      </w:r>
      <w:r w:rsidRPr="00BD3A04">
        <w:rPr>
          <w:b/>
          <w:sz w:val="28"/>
          <w:szCs w:val="28"/>
        </w:rPr>
        <w:t>D</w:t>
      </w:r>
      <w:r w:rsidR="00EA143B" w:rsidRPr="00BD3A04">
        <w:rPr>
          <w:b/>
          <w:sz w:val="28"/>
          <w:szCs w:val="28"/>
        </w:rPr>
        <w:t xml:space="preserve">epartment of </w:t>
      </w:r>
      <w:r w:rsidR="007E5A3D">
        <w:rPr>
          <w:b/>
          <w:sz w:val="28"/>
          <w:szCs w:val="28"/>
        </w:rPr>
        <w:t xml:space="preserve">Communication Studies </w:t>
      </w:r>
      <w:r w:rsidR="007E5A3D">
        <w:rPr>
          <w:b/>
          <w:sz w:val="28"/>
          <w:szCs w:val="28"/>
        </w:rPr>
        <w:br/>
      </w:r>
      <w:r w:rsidR="00E9218D" w:rsidRPr="00BD3A04">
        <w:rPr>
          <w:b/>
          <w:sz w:val="28"/>
          <w:szCs w:val="28"/>
        </w:rPr>
        <w:t>Concordia University</w:t>
      </w:r>
    </w:p>
    <w:p w:rsidR="002818B3" w:rsidRPr="002818B3" w:rsidRDefault="002818B3" w:rsidP="00E9218D">
      <w:pPr>
        <w:rPr>
          <w:rFonts w:cs="Arial"/>
          <w:b/>
          <w:color w:val="222222"/>
          <w:sz w:val="28"/>
          <w:szCs w:val="28"/>
          <w:shd w:val="clear" w:color="auto" w:fill="FFFFFF"/>
        </w:rPr>
      </w:pPr>
      <w:r w:rsidRPr="002818B3">
        <w:rPr>
          <w:rFonts w:cs="Arial"/>
          <w:b/>
          <w:color w:val="222222"/>
          <w:sz w:val="28"/>
          <w:szCs w:val="28"/>
          <w:shd w:val="clear" w:color="auto" w:fill="FFFFFF"/>
        </w:rPr>
        <w:t>Calendar description</w:t>
      </w:r>
    </w:p>
    <w:p w:rsidR="002818B3" w:rsidRPr="00E54C8D" w:rsidRDefault="002818B3" w:rsidP="002818B3">
      <w:pPr>
        <w:rPr>
          <w:b/>
          <w:i/>
          <w:sz w:val="20"/>
          <w:szCs w:val="20"/>
        </w:rPr>
      </w:pPr>
      <w:r w:rsidRPr="00E54C8D">
        <w:rPr>
          <w:rFonts w:cs="Arial"/>
          <w:i/>
          <w:color w:val="222222"/>
          <w:sz w:val="20"/>
          <w:szCs w:val="20"/>
          <w:shd w:val="clear" w:color="auto" w:fill="FFFFFF"/>
        </w:rPr>
        <w:t>"The course examines the nature and forms of mass communication, the</w:t>
      </w:r>
      <w:r w:rsidRPr="00E54C8D">
        <w:rPr>
          <w:rFonts w:cs="Arial"/>
          <w:i/>
          <w:color w:val="222222"/>
          <w:sz w:val="20"/>
          <w:szCs w:val="20"/>
        </w:rPr>
        <w:t xml:space="preserve"> </w:t>
      </w:r>
      <w:r w:rsidRPr="00E54C8D">
        <w:rPr>
          <w:rFonts w:cs="Arial"/>
          <w:i/>
          <w:color w:val="222222"/>
          <w:sz w:val="20"/>
          <w:szCs w:val="20"/>
          <w:shd w:val="clear" w:color="auto" w:fill="FFFFFF"/>
        </w:rPr>
        <w:t>social sources and uses of mass communication, its psychology,</w:t>
      </w:r>
      <w:r w:rsidRPr="00E54C8D">
        <w:rPr>
          <w:rFonts w:cs="Arial"/>
          <w:i/>
          <w:color w:val="222222"/>
          <w:sz w:val="20"/>
          <w:szCs w:val="20"/>
        </w:rPr>
        <w:t xml:space="preserve"> </w:t>
      </w:r>
      <w:r w:rsidRPr="00E54C8D">
        <w:rPr>
          <w:rFonts w:cs="Arial"/>
          <w:i/>
          <w:color w:val="222222"/>
          <w:sz w:val="20"/>
          <w:szCs w:val="20"/>
          <w:shd w:val="clear" w:color="auto" w:fill="FFFFFF"/>
        </w:rPr>
        <w:t>audiences, and effects. The ethics of mass communication are also</w:t>
      </w:r>
      <w:r w:rsidR="00E54C8D">
        <w:rPr>
          <w:rFonts w:cs="Arial"/>
          <w:i/>
          <w:color w:val="222222"/>
          <w:sz w:val="20"/>
          <w:szCs w:val="20"/>
        </w:rPr>
        <w:t xml:space="preserve"> </w:t>
      </w:r>
      <w:r w:rsidRPr="00E54C8D">
        <w:rPr>
          <w:rFonts w:cs="Arial"/>
          <w:i/>
          <w:color w:val="222222"/>
          <w:sz w:val="20"/>
          <w:szCs w:val="20"/>
          <w:shd w:val="clear" w:color="auto" w:fill="FFFFFF"/>
        </w:rPr>
        <w:t>discussed. Through guest lecturers from the various media and readings</w:t>
      </w:r>
      <w:r w:rsidRPr="00E54C8D">
        <w:rPr>
          <w:rFonts w:cs="Arial"/>
          <w:i/>
          <w:color w:val="222222"/>
          <w:sz w:val="20"/>
          <w:szCs w:val="20"/>
        </w:rPr>
        <w:t xml:space="preserve"> </w:t>
      </w:r>
      <w:r w:rsidRPr="00E54C8D">
        <w:rPr>
          <w:rFonts w:cs="Arial"/>
          <w:i/>
          <w:color w:val="222222"/>
          <w:sz w:val="20"/>
          <w:szCs w:val="20"/>
          <w:shd w:val="clear" w:color="auto" w:fill="FFFFFF"/>
        </w:rPr>
        <w:t>of contemporary analyses/ critiques, issues such as media ownership and</w:t>
      </w:r>
      <w:r w:rsidRPr="00E54C8D">
        <w:rPr>
          <w:rFonts w:cs="Arial"/>
          <w:i/>
          <w:color w:val="222222"/>
          <w:sz w:val="20"/>
          <w:szCs w:val="20"/>
        </w:rPr>
        <w:t xml:space="preserve"> </w:t>
      </w:r>
      <w:r w:rsidRPr="00E54C8D">
        <w:rPr>
          <w:rFonts w:cs="Arial"/>
          <w:i/>
          <w:color w:val="222222"/>
          <w:sz w:val="20"/>
          <w:szCs w:val="20"/>
          <w:shd w:val="clear" w:color="auto" w:fill="FFFFFF"/>
        </w:rPr>
        <w:t>access, government and self-regulation, technological implications,</w:t>
      </w:r>
      <w:r w:rsidRPr="00E54C8D">
        <w:rPr>
          <w:rFonts w:cs="Arial"/>
          <w:i/>
          <w:color w:val="222222"/>
          <w:sz w:val="20"/>
          <w:szCs w:val="20"/>
        </w:rPr>
        <w:t xml:space="preserve"> </w:t>
      </w:r>
      <w:r w:rsidRPr="00E54C8D">
        <w:rPr>
          <w:rFonts w:cs="Arial"/>
          <w:i/>
          <w:color w:val="222222"/>
          <w:sz w:val="20"/>
          <w:szCs w:val="20"/>
          <w:shd w:val="clear" w:color="auto" w:fill="FFFFFF"/>
        </w:rPr>
        <w:t>and media accountability are raised."</w:t>
      </w:r>
    </w:p>
    <w:p w:rsidR="007E5A3D" w:rsidRDefault="00957B90" w:rsidP="00957B90">
      <w:pPr>
        <w:tabs>
          <w:tab w:val="left" w:pos="3240"/>
        </w:tabs>
        <w:rPr>
          <w:rFonts w:cs="Times New Roman"/>
          <w:b/>
        </w:rPr>
      </w:pPr>
      <w:r>
        <w:rPr>
          <w:rFonts w:cs="Times New Roman"/>
          <w:b/>
        </w:rPr>
        <w:tab/>
      </w:r>
    </w:p>
    <w:p w:rsidR="001F1FE0" w:rsidRPr="00252F4B" w:rsidRDefault="00957B90" w:rsidP="00252F4B">
      <w:pPr>
        <w:jc w:val="right"/>
        <w:rPr>
          <w:rFonts w:cs="Times New Roman"/>
        </w:rPr>
      </w:pPr>
      <w:r w:rsidRPr="002818B3">
        <w:rPr>
          <w:rFonts w:cs="Times New Roman"/>
          <w:b/>
          <w:sz w:val="28"/>
          <w:szCs w:val="28"/>
        </w:rPr>
        <w:t>Instructor:</w:t>
      </w:r>
      <w:r w:rsidR="00E9218D" w:rsidRPr="002818B3">
        <w:rPr>
          <w:rFonts w:cs="Times New Roman"/>
          <w:b/>
          <w:sz w:val="28"/>
          <w:szCs w:val="28"/>
        </w:rPr>
        <w:t xml:space="preserve"> Trish </w:t>
      </w:r>
      <w:proofErr w:type="spellStart"/>
      <w:r w:rsidR="00E9218D" w:rsidRPr="002818B3">
        <w:rPr>
          <w:rFonts w:cs="Times New Roman"/>
          <w:b/>
          <w:sz w:val="28"/>
          <w:szCs w:val="28"/>
        </w:rPr>
        <w:t>Audette</w:t>
      </w:r>
      <w:proofErr w:type="spellEnd"/>
      <w:r w:rsidR="00E9218D" w:rsidRPr="002818B3">
        <w:rPr>
          <w:rFonts w:cs="Times New Roman"/>
          <w:b/>
          <w:sz w:val="28"/>
          <w:szCs w:val="28"/>
        </w:rPr>
        <w:t>-Longo</w:t>
      </w:r>
      <w:r w:rsidR="00E9218D" w:rsidRPr="00EA143B">
        <w:rPr>
          <w:rFonts w:cs="Times New Roman"/>
          <w:b/>
        </w:rPr>
        <w:br/>
      </w:r>
    </w:p>
    <w:p w:rsidR="004754B2" w:rsidRPr="00AC44BA" w:rsidRDefault="008B17D3" w:rsidP="00E9218D">
      <w:pPr>
        <w:rPr>
          <w:rFonts w:cs="Times New Roman"/>
          <w:b/>
          <w:sz w:val="28"/>
          <w:szCs w:val="28"/>
        </w:rPr>
      </w:pPr>
      <w:r w:rsidRPr="00AC44BA">
        <w:rPr>
          <w:rFonts w:cs="Times New Roman"/>
          <w:b/>
          <w:sz w:val="28"/>
          <w:szCs w:val="28"/>
        </w:rPr>
        <w:t>Course description</w:t>
      </w:r>
    </w:p>
    <w:p w:rsidR="0016237B" w:rsidRDefault="00E053DC" w:rsidP="00E053DC">
      <w:pPr>
        <w:autoSpaceDE w:val="0"/>
        <w:autoSpaceDN w:val="0"/>
        <w:adjustRightInd w:val="0"/>
        <w:snapToGrid w:val="0"/>
        <w:spacing w:after="0" w:line="240" w:lineRule="auto"/>
        <w:rPr>
          <w:rFonts w:eastAsia="Times New Roman" w:cs="Times New Roman"/>
          <w:color w:val="000000"/>
        </w:rPr>
      </w:pPr>
      <w:r w:rsidRPr="00E053DC">
        <w:rPr>
          <w:rFonts w:eastAsia="Times New Roman" w:cs="Times New Roman"/>
          <w:color w:val="000000"/>
        </w:rPr>
        <w:t xml:space="preserve">This course </w:t>
      </w:r>
      <w:r w:rsidR="00BD3A04">
        <w:rPr>
          <w:rFonts w:eastAsia="Times New Roman" w:cs="Times New Roman"/>
          <w:color w:val="000000"/>
        </w:rPr>
        <w:t xml:space="preserve">examines mass communication as part of our everyday lives. </w:t>
      </w:r>
      <w:r w:rsidR="00BD3A04">
        <w:rPr>
          <w:rFonts w:cs="Times New Roman"/>
        </w:rPr>
        <w:t xml:space="preserve">We will begin by contextualizing </w:t>
      </w:r>
      <w:r w:rsidR="004E7011">
        <w:rPr>
          <w:rFonts w:cs="Times New Roman"/>
        </w:rPr>
        <w:t>key</w:t>
      </w:r>
      <w:r w:rsidR="00BD3A04">
        <w:rPr>
          <w:rFonts w:cs="Times New Roman"/>
        </w:rPr>
        <w:t xml:space="preserve"> 20</w:t>
      </w:r>
      <w:r w:rsidR="00BD3A04" w:rsidRPr="00696242">
        <w:rPr>
          <w:rFonts w:cs="Times New Roman"/>
          <w:vertAlign w:val="superscript"/>
        </w:rPr>
        <w:t>th</w:t>
      </w:r>
      <w:r w:rsidR="00BD3A04">
        <w:rPr>
          <w:rFonts w:cs="Times New Roman"/>
        </w:rPr>
        <w:t xml:space="preserve">-century scholarly critiques of the media and </w:t>
      </w:r>
      <w:r w:rsidR="005A41DF">
        <w:rPr>
          <w:rFonts w:cs="Times New Roman"/>
        </w:rPr>
        <w:t xml:space="preserve">of </w:t>
      </w:r>
      <w:r w:rsidR="00BD3A04">
        <w:rPr>
          <w:rFonts w:cs="Times New Roman"/>
        </w:rPr>
        <w:t xml:space="preserve">mass communication before branching out to understand emergent </w:t>
      </w:r>
      <w:r w:rsidR="0016237B">
        <w:rPr>
          <w:rFonts w:cs="Times New Roman"/>
        </w:rPr>
        <w:t>work on</w:t>
      </w:r>
      <w:r w:rsidR="00957B90">
        <w:rPr>
          <w:rFonts w:cs="Times New Roman"/>
        </w:rPr>
        <w:t xml:space="preserve"> representation</w:t>
      </w:r>
      <w:r w:rsidR="0016237B">
        <w:rPr>
          <w:rFonts w:cs="Times New Roman"/>
        </w:rPr>
        <w:t>, global and local infrastructure, and imagined futures</w:t>
      </w:r>
      <w:r w:rsidR="005A41DF">
        <w:rPr>
          <w:rFonts w:cs="Times New Roman"/>
        </w:rPr>
        <w:t>.</w:t>
      </w:r>
      <w:r w:rsidR="00BD3A04">
        <w:rPr>
          <w:rFonts w:eastAsia="Times New Roman" w:cs="Times New Roman"/>
          <w:color w:val="000000"/>
        </w:rPr>
        <w:t xml:space="preserve"> Influenced by Roger Silverstone’s work on the ethical implications of living together through media, this course will challenge us to consider how we live with </w:t>
      </w:r>
      <w:r w:rsidR="0016237B">
        <w:rPr>
          <w:rFonts w:eastAsia="Times New Roman" w:cs="Times New Roman"/>
          <w:color w:val="000000"/>
        </w:rPr>
        <w:t xml:space="preserve">a range of </w:t>
      </w:r>
      <w:r w:rsidR="00BD3A04">
        <w:rPr>
          <w:rFonts w:eastAsia="Times New Roman" w:cs="Times New Roman"/>
          <w:color w:val="000000"/>
        </w:rPr>
        <w:t>media</w:t>
      </w:r>
      <w:r w:rsidR="0016237B">
        <w:rPr>
          <w:rFonts w:eastAsia="Times New Roman" w:cs="Times New Roman"/>
          <w:color w:val="000000"/>
        </w:rPr>
        <w:t xml:space="preserve"> forms</w:t>
      </w:r>
      <w:r w:rsidR="00BD3A04">
        <w:rPr>
          <w:rFonts w:eastAsia="Times New Roman" w:cs="Times New Roman"/>
          <w:color w:val="000000"/>
        </w:rPr>
        <w:t xml:space="preserve">, how we </w:t>
      </w:r>
      <w:r w:rsidR="0016237B">
        <w:rPr>
          <w:rFonts w:eastAsia="Times New Roman" w:cs="Times New Roman"/>
          <w:color w:val="000000"/>
        </w:rPr>
        <w:t>encounter</w:t>
      </w:r>
      <w:r w:rsidR="00BD3A04">
        <w:rPr>
          <w:rFonts w:eastAsia="Times New Roman" w:cs="Times New Roman"/>
          <w:color w:val="000000"/>
        </w:rPr>
        <w:t xml:space="preserve"> other</w:t>
      </w:r>
      <w:r w:rsidR="004E7011">
        <w:rPr>
          <w:rFonts w:eastAsia="Times New Roman" w:cs="Times New Roman"/>
          <w:color w:val="000000"/>
        </w:rPr>
        <w:t>s</w:t>
      </w:r>
      <w:r w:rsidR="00BD3A04">
        <w:rPr>
          <w:rFonts w:eastAsia="Times New Roman" w:cs="Times New Roman"/>
          <w:color w:val="000000"/>
        </w:rPr>
        <w:t xml:space="preserve"> through media, and how we might contribute to (or intervene in) mass communication. </w:t>
      </w:r>
    </w:p>
    <w:p w:rsidR="0016237B" w:rsidRDefault="0016237B" w:rsidP="00E053DC">
      <w:pPr>
        <w:autoSpaceDE w:val="0"/>
        <w:autoSpaceDN w:val="0"/>
        <w:adjustRightInd w:val="0"/>
        <w:snapToGrid w:val="0"/>
        <w:spacing w:after="0" w:line="240" w:lineRule="auto"/>
        <w:rPr>
          <w:rFonts w:eastAsia="Times New Roman" w:cs="Times New Roman"/>
          <w:color w:val="000000"/>
        </w:rPr>
      </w:pPr>
    </w:p>
    <w:p w:rsidR="005A41DF" w:rsidRDefault="0016237B" w:rsidP="00AC44BA">
      <w:pPr>
        <w:autoSpaceDE w:val="0"/>
        <w:autoSpaceDN w:val="0"/>
        <w:adjustRightInd w:val="0"/>
        <w:snapToGrid w:val="0"/>
        <w:spacing w:after="0" w:line="240" w:lineRule="auto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Assigned reading</w:t>
      </w:r>
      <w:r w:rsidR="004E7011">
        <w:rPr>
          <w:rFonts w:eastAsia="Times New Roman" w:cs="Times New Roman"/>
          <w:color w:val="000000"/>
        </w:rPr>
        <w:t>s and media shown in class offer opportunities to discuss</w:t>
      </w:r>
      <w:r>
        <w:rPr>
          <w:rFonts w:eastAsia="Times New Roman" w:cs="Times New Roman"/>
          <w:color w:val="000000"/>
        </w:rPr>
        <w:t xml:space="preserve"> Can</w:t>
      </w:r>
      <w:r w:rsidR="004E7011">
        <w:rPr>
          <w:rFonts w:eastAsia="Times New Roman" w:cs="Times New Roman"/>
          <w:color w:val="000000"/>
        </w:rPr>
        <w:t>adian and international issues in</w:t>
      </w:r>
      <w:r>
        <w:rPr>
          <w:rFonts w:eastAsia="Times New Roman" w:cs="Times New Roman"/>
          <w:color w:val="000000"/>
        </w:rPr>
        <w:t xml:space="preserve"> mass communi</w:t>
      </w:r>
      <w:r w:rsidR="00AC44BA">
        <w:rPr>
          <w:rFonts w:eastAsia="Times New Roman" w:cs="Times New Roman"/>
          <w:color w:val="000000"/>
        </w:rPr>
        <w:t xml:space="preserve">cation and cultural production. </w:t>
      </w:r>
      <w:r w:rsidR="004E7011">
        <w:rPr>
          <w:rFonts w:eastAsia="Times New Roman" w:cs="Times New Roman"/>
          <w:color w:val="000000"/>
        </w:rPr>
        <w:t>W</w:t>
      </w:r>
      <w:r w:rsidR="00AC44BA">
        <w:rPr>
          <w:rFonts w:eastAsia="Times New Roman" w:cs="Times New Roman"/>
          <w:color w:val="000000"/>
        </w:rPr>
        <w:t>e will identify and elaborate</w:t>
      </w:r>
      <w:r w:rsidR="005A41DF">
        <w:rPr>
          <w:rFonts w:eastAsia="Times New Roman" w:cs="Times New Roman"/>
          <w:color w:val="000000"/>
        </w:rPr>
        <w:t xml:space="preserve"> broad</w:t>
      </w:r>
      <w:r w:rsidR="00AC44BA">
        <w:rPr>
          <w:rFonts w:eastAsia="Times New Roman" w:cs="Times New Roman"/>
          <w:color w:val="000000"/>
        </w:rPr>
        <w:t xml:space="preserve"> questions about mass communication</w:t>
      </w:r>
      <w:r w:rsidR="004E7011">
        <w:rPr>
          <w:rFonts w:eastAsia="Times New Roman" w:cs="Times New Roman"/>
          <w:color w:val="000000"/>
        </w:rPr>
        <w:t xml:space="preserve"> (across platforms, including print, radio, film, television, videogames, and the web)</w:t>
      </w:r>
      <w:r w:rsidR="00AC44BA">
        <w:rPr>
          <w:rFonts w:eastAsia="Times New Roman" w:cs="Times New Roman"/>
          <w:color w:val="000000"/>
        </w:rPr>
        <w:t xml:space="preserve">, its audiences and their practices, and the industries and processes that structure the field. </w:t>
      </w:r>
    </w:p>
    <w:p w:rsidR="005A41DF" w:rsidRDefault="005A41DF" w:rsidP="00AC44BA">
      <w:pPr>
        <w:autoSpaceDE w:val="0"/>
        <w:autoSpaceDN w:val="0"/>
        <w:adjustRightInd w:val="0"/>
        <w:snapToGrid w:val="0"/>
        <w:spacing w:after="0" w:line="240" w:lineRule="auto"/>
        <w:rPr>
          <w:rFonts w:eastAsia="Times New Roman" w:cs="Times New Roman"/>
          <w:color w:val="000000"/>
        </w:rPr>
      </w:pPr>
    </w:p>
    <w:p w:rsidR="00AC44BA" w:rsidRDefault="005A41DF" w:rsidP="00AC44BA">
      <w:pPr>
        <w:autoSpaceDE w:val="0"/>
        <w:autoSpaceDN w:val="0"/>
        <w:adjustRightInd w:val="0"/>
        <w:snapToGrid w:val="0"/>
        <w:spacing w:after="0" w:line="240" w:lineRule="auto"/>
        <w:rPr>
          <w:rFonts w:cs="Times New Roman"/>
        </w:rPr>
      </w:pPr>
      <w:r>
        <w:rPr>
          <w:rFonts w:eastAsia="Times New Roman" w:cs="Times New Roman"/>
          <w:color w:val="000000"/>
        </w:rPr>
        <w:t>O</w:t>
      </w:r>
      <w:r w:rsidR="00AC44BA">
        <w:rPr>
          <w:rFonts w:eastAsia="Times New Roman" w:cs="Times New Roman"/>
          <w:color w:val="000000"/>
        </w:rPr>
        <w:t>ften</w:t>
      </w:r>
      <w:r>
        <w:rPr>
          <w:rFonts w:eastAsia="Times New Roman" w:cs="Times New Roman"/>
          <w:color w:val="000000"/>
        </w:rPr>
        <w:t>, we will</w:t>
      </w:r>
      <w:r w:rsidR="00AC44BA">
        <w:rPr>
          <w:rFonts w:eastAsia="Times New Roman" w:cs="Times New Roman"/>
          <w:color w:val="000000"/>
        </w:rPr>
        <w:t xml:space="preserve"> turn to contemp</w:t>
      </w:r>
      <w:r>
        <w:rPr>
          <w:rFonts w:eastAsia="Times New Roman" w:cs="Times New Roman"/>
          <w:color w:val="000000"/>
        </w:rPr>
        <w:t>orary questions about the media,</w:t>
      </w:r>
      <w:r w:rsidR="00AC44BA"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</w:rPr>
        <w:t xml:space="preserve">and you are invited to contribute examples, ideas, and reflections based on your own media use, especially in class discussions. However, </w:t>
      </w:r>
      <w:r w:rsidR="00AC44BA">
        <w:rPr>
          <w:rFonts w:eastAsia="Times New Roman" w:cs="Times New Roman"/>
          <w:color w:val="000000"/>
        </w:rPr>
        <w:t>you</w:t>
      </w:r>
      <w:r>
        <w:rPr>
          <w:rFonts w:eastAsia="Times New Roman" w:cs="Times New Roman"/>
          <w:color w:val="000000"/>
        </w:rPr>
        <w:t xml:space="preserve"> </w:t>
      </w:r>
      <w:r w:rsidR="00AC44BA">
        <w:rPr>
          <w:rFonts w:eastAsia="Times New Roman" w:cs="Times New Roman"/>
          <w:color w:val="000000"/>
        </w:rPr>
        <w:t>are</w:t>
      </w:r>
      <w:r>
        <w:rPr>
          <w:rFonts w:eastAsia="Times New Roman" w:cs="Times New Roman"/>
          <w:color w:val="000000"/>
        </w:rPr>
        <w:t xml:space="preserve"> also</w:t>
      </w:r>
      <w:r w:rsidR="00AC44BA">
        <w:rPr>
          <w:rFonts w:eastAsia="Times New Roman" w:cs="Times New Roman"/>
          <w:color w:val="000000"/>
        </w:rPr>
        <w:t xml:space="preserve"> encouraged, as Canadian communications scholar and economic historian Harold Innis might say, </w:t>
      </w:r>
      <w:r>
        <w:rPr>
          <w:rFonts w:eastAsia="Times New Roman" w:cs="Times New Roman"/>
          <w:color w:val="000000"/>
        </w:rPr>
        <w:t>not to be overly present-minded.</w:t>
      </w:r>
      <w:r w:rsidR="00AC44BA"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</w:rPr>
        <w:t>This means taking in discussions and case studies drawn from the last century and today to find</w:t>
      </w:r>
      <w:r w:rsidR="00AC44BA">
        <w:rPr>
          <w:rFonts w:eastAsia="Times New Roman" w:cs="Times New Roman"/>
          <w:color w:val="000000"/>
        </w:rPr>
        <w:t xml:space="preserve"> over-arching patterns, absences, and challenges.</w:t>
      </w:r>
    </w:p>
    <w:p w:rsidR="00027C78" w:rsidRDefault="00027C78" w:rsidP="00AC44BA">
      <w:pPr>
        <w:autoSpaceDE w:val="0"/>
        <w:autoSpaceDN w:val="0"/>
        <w:adjustRightInd w:val="0"/>
        <w:snapToGrid w:val="0"/>
        <w:spacing w:after="0" w:line="240" w:lineRule="auto"/>
        <w:rPr>
          <w:rFonts w:cs="Times New Roman"/>
        </w:rPr>
      </w:pPr>
      <w:r>
        <w:rPr>
          <w:rFonts w:cs="Times New Roman"/>
        </w:rPr>
        <w:t xml:space="preserve"> </w:t>
      </w:r>
    </w:p>
    <w:p w:rsidR="00AC44BA" w:rsidRDefault="00452569" w:rsidP="00F53A2B">
      <w:pPr>
        <w:rPr>
          <w:rFonts w:cs="Times New Roman"/>
          <w:b/>
          <w:sz w:val="28"/>
          <w:szCs w:val="28"/>
        </w:rPr>
      </w:pPr>
      <w:r w:rsidRPr="00AC44BA">
        <w:rPr>
          <w:rFonts w:cs="Times New Roman"/>
          <w:b/>
          <w:sz w:val="28"/>
          <w:szCs w:val="28"/>
        </w:rPr>
        <w:t>Key terms</w:t>
      </w:r>
      <w:r w:rsidR="00BD3A04" w:rsidRPr="00AC44BA">
        <w:rPr>
          <w:rFonts w:cs="Times New Roman"/>
          <w:b/>
          <w:sz w:val="28"/>
          <w:szCs w:val="28"/>
        </w:rPr>
        <w:t xml:space="preserve"> </w:t>
      </w:r>
    </w:p>
    <w:p w:rsidR="00452569" w:rsidRPr="00AC44BA" w:rsidRDefault="00BD3A04" w:rsidP="00F53A2B">
      <w:pPr>
        <w:rPr>
          <w:rFonts w:cs="Times New Roman"/>
          <w:b/>
          <w:sz w:val="28"/>
          <w:szCs w:val="28"/>
        </w:rPr>
      </w:pPr>
      <w:r w:rsidRPr="00AC44BA">
        <w:rPr>
          <w:rFonts w:cs="Times New Roman"/>
        </w:rPr>
        <w:t xml:space="preserve">mass communication; mediation; </w:t>
      </w:r>
      <w:proofErr w:type="spellStart"/>
      <w:r w:rsidRPr="00AC44BA">
        <w:rPr>
          <w:rFonts w:cs="Times New Roman"/>
        </w:rPr>
        <w:t>mediatization</w:t>
      </w:r>
      <w:proofErr w:type="spellEnd"/>
      <w:r w:rsidRPr="00AC44BA">
        <w:rPr>
          <w:rFonts w:cs="Times New Roman"/>
        </w:rPr>
        <w:t>;</w:t>
      </w:r>
      <w:r w:rsidR="0016237B" w:rsidRPr="00AC44BA">
        <w:rPr>
          <w:rFonts w:cs="Times New Roman"/>
        </w:rPr>
        <w:t xml:space="preserve"> </w:t>
      </w:r>
      <w:r w:rsidR="007E6336">
        <w:rPr>
          <w:rFonts w:cs="Times New Roman"/>
        </w:rPr>
        <w:t xml:space="preserve">audience; reception; </w:t>
      </w:r>
      <w:r w:rsidR="007E6336" w:rsidRPr="00AC44BA">
        <w:rPr>
          <w:rFonts w:cs="Times New Roman"/>
        </w:rPr>
        <w:t xml:space="preserve">representation; </w:t>
      </w:r>
      <w:r w:rsidR="0016237B" w:rsidRPr="00AC44BA">
        <w:rPr>
          <w:rFonts w:cs="Times New Roman"/>
        </w:rPr>
        <w:t>infrastructure; ownership;</w:t>
      </w:r>
      <w:r w:rsidR="007E6336" w:rsidRPr="007E6336">
        <w:rPr>
          <w:rFonts w:cs="Times New Roman"/>
        </w:rPr>
        <w:t xml:space="preserve"> </w:t>
      </w:r>
      <w:r w:rsidR="007E6336" w:rsidRPr="00AC44BA">
        <w:rPr>
          <w:rFonts w:cs="Times New Roman"/>
        </w:rPr>
        <w:t xml:space="preserve">practice; </w:t>
      </w:r>
      <w:r w:rsidR="00AC44BA" w:rsidRPr="00AC44BA">
        <w:rPr>
          <w:rFonts w:cs="Times New Roman"/>
        </w:rPr>
        <w:t>intervention</w:t>
      </w:r>
    </w:p>
    <w:p w:rsidR="00252F4B" w:rsidRDefault="00252F4B" w:rsidP="00F53A2B">
      <w:pPr>
        <w:rPr>
          <w:rFonts w:cs="Times New Roman"/>
          <w:b/>
          <w:sz w:val="28"/>
          <w:szCs w:val="28"/>
        </w:rPr>
      </w:pPr>
    </w:p>
    <w:p w:rsidR="00E053DC" w:rsidRPr="005A41DF" w:rsidRDefault="00F53A2B" w:rsidP="00F53A2B">
      <w:pPr>
        <w:rPr>
          <w:rFonts w:cs="Times New Roman"/>
          <w:b/>
          <w:sz w:val="28"/>
          <w:szCs w:val="28"/>
        </w:rPr>
      </w:pPr>
      <w:r w:rsidRPr="00AC44BA">
        <w:rPr>
          <w:rFonts w:cs="Times New Roman"/>
          <w:b/>
          <w:sz w:val="28"/>
          <w:szCs w:val="28"/>
        </w:rPr>
        <w:lastRenderedPageBreak/>
        <w:t>Learning objectives</w:t>
      </w:r>
    </w:p>
    <w:p w:rsidR="005366CC" w:rsidRDefault="00BA7162" w:rsidP="00BA7162">
      <w:pPr>
        <w:pStyle w:val="ListParagraph"/>
        <w:numPr>
          <w:ilvl w:val="0"/>
          <w:numId w:val="10"/>
        </w:numPr>
        <w:rPr>
          <w:rFonts w:cs="Times New Roman"/>
        </w:rPr>
      </w:pPr>
      <w:r>
        <w:rPr>
          <w:rFonts w:cs="Times New Roman"/>
        </w:rPr>
        <w:t>T</w:t>
      </w:r>
      <w:r w:rsidRPr="00BA7162">
        <w:rPr>
          <w:rFonts w:cs="Times New Roman"/>
        </w:rPr>
        <w:t xml:space="preserve">o </w:t>
      </w:r>
      <w:r w:rsidR="005366CC">
        <w:rPr>
          <w:rFonts w:cs="Times New Roman"/>
        </w:rPr>
        <w:t>approach mass communication critically—</w:t>
      </w:r>
      <w:r w:rsidR="005A41DF">
        <w:rPr>
          <w:rFonts w:cs="Times New Roman"/>
        </w:rPr>
        <w:t>through</w:t>
      </w:r>
      <w:r w:rsidR="005366CC">
        <w:rPr>
          <w:rFonts w:cs="Times New Roman"/>
        </w:rPr>
        <w:t xml:space="preserve"> class discussions, group work, and assignments—and question the ritual place</w:t>
      </w:r>
      <w:r w:rsidR="007E5A3D">
        <w:rPr>
          <w:rFonts w:cs="Times New Roman"/>
        </w:rPr>
        <w:t xml:space="preserve"> of media in our everyday lives while unpacking mythologies and “hype” around “new” media.</w:t>
      </w:r>
    </w:p>
    <w:p w:rsidR="00BA7162" w:rsidRDefault="005366CC" w:rsidP="00BA7162">
      <w:pPr>
        <w:pStyle w:val="ListParagraph"/>
        <w:numPr>
          <w:ilvl w:val="0"/>
          <w:numId w:val="10"/>
        </w:numPr>
        <w:rPr>
          <w:rFonts w:cs="Times New Roman"/>
        </w:rPr>
      </w:pPr>
      <w:r>
        <w:rPr>
          <w:rFonts w:cs="Times New Roman"/>
        </w:rPr>
        <w:t xml:space="preserve">To contextualize </w:t>
      </w:r>
      <w:r w:rsidR="007E5A3D">
        <w:rPr>
          <w:rFonts w:cs="Times New Roman"/>
        </w:rPr>
        <w:t>scholarly</w:t>
      </w:r>
      <w:r>
        <w:rPr>
          <w:rFonts w:cs="Times New Roman"/>
        </w:rPr>
        <w:t xml:space="preserve"> critiques of the media </w:t>
      </w:r>
      <w:r w:rsidR="007E5A3D">
        <w:rPr>
          <w:rFonts w:cs="Times New Roman"/>
        </w:rPr>
        <w:t>as they have emerged in response to</w:t>
      </w:r>
      <w:r>
        <w:rPr>
          <w:rFonts w:cs="Times New Roman"/>
        </w:rPr>
        <w:t xml:space="preserve"> changing technologies</w:t>
      </w:r>
      <w:r w:rsidR="000714E8">
        <w:rPr>
          <w:rFonts w:cs="Times New Roman"/>
        </w:rPr>
        <w:t xml:space="preserve"> and changing media landscapes.</w:t>
      </w:r>
    </w:p>
    <w:p w:rsidR="00027C78" w:rsidRPr="007E5A3D" w:rsidRDefault="005366CC" w:rsidP="007E5A3D">
      <w:pPr>
        <w:pStyle w:val="ListParagraph"/>
        <w:numPr>
          <w:ilvl w:val="0"/>
          <w:numId w:val="10"/>
        </w:numPr>
        <w:rPr>
          <w:rFonts w:cs="Times New Roman"/>
          <w:b/>
        </w:rPr>
      </w:pPr>
      <w:r>
        <w:rPr>
          <w:rFonts w:cs="Times New Roman"/>
        </w:rPr>
        <w:t>To discuss and contemplate what obligations and responsibilities we might have as users (and makers) of media.</w:t>
      </w:r>
    </w:p>
    <w:p w:rsidR="00380995" w:rsidRDefault="00380995" w:rsidP="00380995">
      <w:pPr>
        <w:pStyle w:val="ListParagraph"/>
        <w:rPr>
          <w:rFonts w:cs="Times New Roman"/>
        </w:rPr>
      </w:pPr>
    </w:p>
    <w:p w:rsidR="00F53A2B" w:rsidRPr="00C70B78" w:rsidRDefault="00C70B78" w:rsidP="00F53A2B">
      <w:pPr>
        <w:rPr>
          <w:rFonts w:cs="Times New Roman"/>
          <w:b/>
          <w:sz w:val="28"/>
          <w:szCs w:val="28"/>
        </w:rPr>
      </w:pPr>
      <w:r w:rsidRPr="00C70B78">
        <w:rPr>
          <w:rFonts w:cs="Times New Roman"/>
          <w:b/>
          <w:sz w:val="28"/>
          <w:szCs w:val="28"/>
        </w:rPr>
        <w:t>Criteria of Evaluation</w:t>
      </w:r>
    </w:p>
    <w:p w:rsidR="00380995" w:rsidRDefault="00380995" w:rsidP="00957B90">
      <w:pPr>
        <w:tabs>
          <w:tab w:val="left" w:pos="4253"/>
          <w:tab w:val="left" w:pos="4962"/>
          <w:tab w:val="left" w:pos="9072"/>
        </w:tabs>
        <w:ind w:left="1134" w:hanging="418"/>
        <w:rPr>
          <w:rFonts w:cs="Times New Roman"/>
        </w:rPr>
      </w:pPr>
      <w:r>
        <w:rPr>
          <w:rFonts w:cs="Times New Roman"/>
          <w:b/>
        </w:rPr>
        <w:t>Media journal and critical reflection</w:t>
      </w:r>
      <w:r w:rsidR="00A64C8A" w:rsidRPr="00002637">
        <w:rPr>
          <w:rFonts w:cs="Times New Roman"/>
          <w:b/>
        </w:rPr>
        <w:t>:</w:t>
      </w:r>
      <w:r w:rsidR="00A64C8A" w:rsidRPr="00EA143B">
        <w:rPr>
          <w:rFonts w:cs="Times New Roman"/>
        </w:rPr>
        <w:t xml:space="preserve"> </w:t>
      </w:r>
      <w:r w:rsidR="00957B90">
        <w:rPr>
          <w:rFonts w:cs="Times New Roman"/>
        </w:rPr>
        <w:tab/>
      </w:r>
      <w:r w:rsidR="005A41DF">
        <w:rPr>
          <w:rFonts w:cs="Times New Roman"/>
        </w:rPr>
        <w:t>1</w:t>
      </w:r>
      <w:r w:rsidR="00C70B78">
        <w:rPr>
          <w:rFonts w:cs="Times New Roman"/>
        </w:rPr>
        <w:t>5</w:t>
      </w:r>
      <w:r w:rsidR="00A64C8A" w:rsidRPr="00EA143B">
        <w:rPr>
          <w:rFonts w:cs="Times New Roman"/>
        </w:rPr>
        <w:t>%</w:t>
      </w:r>
      <w:r w:rsidR="002439B1">
        <w:rPr>
          <w:rFonts w:cs="Times New Roman"/>
        </w:rPr>
        <w:tab/>
      </w:r>
      <w:r w:rsidR="005B5E6D">
        <w:rPr>
          <w:rFonts w:cs="Times New Roman"/>
        </w:rPr>
        <w:t xml:space="preserve"> </w:t>
      </w:r>
    </w:p>
    <w:p w:rsidR="00252F4B" w:rsidRDefault="00380995" w:rsidP="00957B90">
      <w:pPr>
        <w:tabs>
          <w:tab w:val="left" w:pos="4253"/>
          <w:tab w:val="left" w:pos="4962"/>
        </w:tabs>
        <w:ind w:left="1134" w:hanging="418"/>
        <w:rPr>
          <w:rFonts w:cs="Times New Roman"/>
        </w:rPr>
      </w:pPr>
      <w:r>
        <w:rPr>
          <w:rFonts w:cs="Times New Roman"/>
          <w:b/>
        </w:rPr>
        <w:t>Conversation-starting questions (4)</w:t>
      </w:r>
      <w:r w:rsidR="00897A48" w:rsidRPr="00EA143B">
        <w:rPr>
          <w:rFonts w:cs="Times New Roman"/>
        </w:rPr>
        <w:t xml:space="preserve">: </w:t>
      </w:r>
      <w:r w:rsidR="00957B90">
        <w:rPr>
          <w:rFonts w:cs="Times New Roman"/>
        </w:rPr>
        <w:tab/>
      </w:r>
      <w:r w:rsidR="00897A48" w:rsidRPr="00EA143B">
        <w:rPr>
          <w:rFonts w:cs="Times New Roman"/>
        </w:rPr>
        <w:t>2</w:t>
      </w:r>
      <w:r w:rsidR="00897A48">
        <w:rPr>
          <w:rFonts w:cs="Times New Roman"/>
        </w:rPr>
        <w:t>0</w:t>
      </w:r>
      <w:r w:rsidR="00897A48" w:rsidRPr="00EA143B">
        <w:rPr>
          <w:rFonts w:cs="Times New Roman"/>
        </w:rPr>
        <w:t>%</w:t>
      </w:r>
      <w:r w:rsidR="002439B1">
        <w:rPr>
          <w:rFonts w:cs="Times New Roman"/>
          <w:b/>
        </w:rPr>
        <w:tab/>
      </w:r>
    </w:p>
    <w:p w:rsidR="00F97611" w:rsidRPr="00F97611" w:rsidRDefault="00380995" w:rsidP="00957B90">
      <w:pPr>
        <w:tabs>
          <w:tab w:val="left" w:pos="4253"/>
          <w:tab w:val="left" w:pos="4962"/>
        </w:tabs>
        <w:ind w:left="1134" w:hanging="418"/>
        <w:rPr>
          <w:rFonts w:cs="Times New Roman"/>
        </w:rPr>
      </w:pPr>
      <w:r>
        <w:rPr>
          <w:rFonts w:cs="Times New Roman"/>
          <w:b/>
        </w:rPr>
        <w:t xml:space="preserve">Reading </w:t>
      </w:r>
      <w:r w:rsidR="00027C78">
        <w:rPr>
          <w:rFonts w:cs="Times New Roman"/>
          <w:b/>
        </w:rPr>
        <w:t>assessments</w:t>
      </w:r>
      <w:r>
        <w:rPr>
          <w:rFonts w:cs="Times New Roman"/>
          <w:b/>
        </w:rPr>
        <w:t xml:space="preserve"> (best 2/3)</w:t>
      </w:r>
      <w:r w:rsidR="00A64C8A" w:rsidRPr="00EA143B">
        <w:rPr>
          <w:rFonts w:cs="Times New Roman"/>
        </w:rPr>
        <w:t xml:space="preserve">: </w:t>
      </w:r>
      <w:r w:rsidR="00957B90">
        <w:rPr>
          <w:rFonts w:cs="Times New Roman"/>
        </w:rPr>
        <w:tab/>
      </w:r>
      <w:r w:rsidR="00A143A3" w:rsidRPr="00EA143B">
        <w:rPr>
          <w:rFonts w:cs="Times New Roman"/>
        </w:rPr>
        <w:t>2</w:t>
      </w:r>
      <w:r w:rsidR="00505199">
        <w:rPr>
          <w:rFonts w:cs="Times New Roman"/>
        </w:rPr>
        <w:t>0</w:t>
      </w:r>
      <w:r w:rsidR="00252F4B">
        <w:rPr>
          <w:rFonts w:cs="Times New Roman"/>
        </w:rPr>
        <w:t>%</w:t>
      </w:r>
    </w:p>
    <w:p w:rsidR="00252F4B" w:rsidRDefault="005A41DF" w:rsidP="00957B90">
      <w:pPr>
        <w:tabs>
          <w:tab w:val="left" w:pos="4253"/>
          <w:tab w:val="left" w:pos="4962"/>
        </w:tabs>
        <w:ind w:left="1134" w:hanging="418"/>
        <w:rPr>
          <w:rFonts w:cs="Times New Roman"/>
        </w:rPr>
      </w:pPr>
      <w:r>
        <w:rPr>
          <w:rFonts w:cs="Times New Roman"/>
          <w:b/>
        </w:rPr>
        <w:t>Final group project</w:t>
      </w:r>
      <w:r w:rsidR="00A143A3" w:rsidRPr="00EA143B">
        <w:rPr>
          <w:rFonts w:cs="Times New Roman"/>
        </w:rPr>
        <w:t xml:space="preserve">: </w:t>
      </w:r>
      <w:r w:rsidR="00957B90">
        <w:rPr>
          <w:rFonts w:cs="Times New Roman"/>
        </w:rPr>
        <w:tab/>
      </w:r>
      <w:r>
        <w:rPr>
          <w:rFonts w:cs="Times New Roman"/>
        </w:rPr>
        <w:t>3</w:t>
      </w:r>
      <w:r w:rsidR="002439B1">
        <w:rPr>
          <w:rFonts w:cs="Times New Roman"/>
        </w:rPr>
        <w:t>5</w:t>
      </w:r>
      <w:r>
        <w:rPr>
          <w:rFonts w:cs="Times New Roman"/>
        </w:rPr>
        <w:t>%</w:t>
      </w:r>
      <w:r w:rsidR="002439B1">
        <w:rPr>
          <w:rFonts w:cs="Times New Roman"/>
        </w:rPr>
        <w:tab/>
      </w:r>
    </w:p>
    <w:p w:rsidR="00A64C8A" w:rsidRDefault="00A143A3" w:rsidP="00957B90">
      <w:pPr>
        <w:tabs>
          <w:tab w:val="left" w:pos="4253"/>
          <w:tab w:val="left" w:pos="4962"/>
        </w:tabs>
        <w:ind w:left="1134" w:hanging="418"/>
        <w:rPr>
          <w:rFonts w:cs="Times New Roman"/>
        </w:rPr>
      </w:pPr>
      <w:r w:rsidRPr="00EA143B">
        <w:rPr>
          <w:rFonts w:cs="Times New Roman"/>
          <w:b/>
        </w:rPr>
        <w:t>Participation and attendance:</w:t>
      </w:r>
      <w:r w:rsidR="002439B1">
        <w:rPr>
          <w:rFonts w:cs="Times New Roman"/>
        </w:rPr>
        <w:t xml:space="preserve"> </w:t>
      </w:r>
      <w:r w:rsidR="00957B90">
        <w:rPr>
          <w:rFonts w:cs="Times New Roman"/>
        </w:rPr>
        <w:tab/>
      </w:r>
      <w:r w:rsidR="002439B1">
        <w:rPr>
          <w:rFonts w:cs="Times New Roman"/>
        </w:rPr>
        <w:t>10</w:t>
      </w:r>
      <w:r w:rsidRPr="00EA143B">
        <w:rPr>
          <w:rFonts w:cs="Times New Roman"/>
        </w:rPr>
        <w:t xml:space="preserve">% </w:t>
      </w:r>
    </w:p>
    <w:p w:rsidR="002818B3" w:rsidRPr="002818B3" w:rsidRDefault="002818B3" w:rsidP="002818B3">
      <w:pPr>
        <w:autoSpaceDE w:val="0"/>
        <w:autoSpaceDN w:val="0"/>
        <w:adjustRightInd w:val="0"/>
        <w:snapToGrid w:val="0"/>
        <w:spacing w:after="0" w:line="240" w:lineRule="auto"/>
        <w:jc w:val="right"/>
        <w:rPr>
          <w:rFonts w:cs="Times New Roman"/>
          <w:b/>
          <w:i/>
        </w:rPr>
      </w:pPr>
      <w:r w:rsidRPr="002818B3">
        <w:rPr>
          <w:rFonts w:cs="Arial"/>
          <w:i/>
          <w:color w:val="222222"/>
          <w:shd w:val="clear" w:color="auto" w:fill="FFFFFF"/>
        </w:rPr>
        <w:t>Grades are not considered</w:t>
      </w:r>
      <w:r w:rsidRPr="002818B3">
        <w:rPr>
          <w:rFonts w:cs="Arial"/>
          <w:i/>
          <w:color w:val="222222"/>
        </w:rPr>
        <w:t xml:space="preserve"> </w:t>
      </w:r>
      <w:r w:rsidRPr="002818B3">
        <w:rPr>
          <w:rFonts w:cs="Arial"/>
          <w:i/>
          <w:color w:val="222222"/>
          <w:shd w:val="clear" w:color="auto" w:fill="FFFFFF"/>
        </w:rPr>
        <w:t>final until approved by the Department Chair.</w:t>
      </w:r>
    </w:p>
    <w:p w:rsidR="002818B3" w:rsidRDefault="002818B3" w:rsidP="00A143A3">
      <w:pPr>
        <w:autoSpaceDE w:val="0"/>
        <w:autoSpaceDN w:val="0"/>
        <w:adjustRightInd w:val="0"/>
        <w:snapToGrid w:val="0"/>
        <w:spacing w:after="0" w:line="240" w:lineRule="auto"/>
        <w:rPr>
          <w:rFonts w:cs="Times New Roman"/>
          <w:b/>
          <w:sz w:val="28"/>
          <w:szCs w:val="28"/>
        </w:rPr>
      </w:pPr>
    </w:p>
    <w:p w:rsidR="00A8771F" w:rsidRDefault="00A8771F">
      <w:pPr>
        <w:rPr>
          <w:rFonts w:cs="Times New Roman"/>
          <w:b/>
          <w:u w:val="single"/>
        </w:rPr>
      </w:pPr>
    </w:p>
    <w:p w:rsidR="00437423" w:rsidRDefault="003D1905" w:rsidP="00584AEC">
      <w:pPr>
        <w:rPr>
          <w:rFonts w:cs="Times New Roman"/>
          <w:b/>
          <w:sz w:val="28"/>
          <w:szCs w:val="28"/>
        </w:rPr>
      </w:pPr>
      <w:r w:rsidRPr="00584AEC">
        <w:rPr>
          <w:rFonts w:cs="Times New Roman"/>
          <w:b/>
          <w:sz w:val="28"/>
          <w:szCs w:val="28"/>
        </w:rPr>
        <w:t xml:space="preserve">Course </w:t>
      </w:r>
      <w:r w:rsidR="004754B2" w:rsidRPr="00584AEC">
        <w:rPr>
          <w:rFonts w:cs="Times New Roman"/>
          <w:b/>
          <w:sz w:val="28"/>
          <w:szCs w:val="28"/>
        </w:rPr>
        <w:t>Schedule and Weekly Readings</w:t>
      </w:r>
    </w:p>
    <w:p w:rsidR="00584AEC" w:rsidRPr="00011CF2" w:rsidRDefault="00584AEC" w:rsidP="00584AEC">
      <w:pPr>
        <w:rPr>
          <w:rFonts w:cs="Times New Roman"/>
          <w:i/>
        </w:rPr>
      </w:pPr>
    </w:p>
    <w:tbl>
      <w:tblPr>
        <w:tblStyle w:val="TableGrid"/>
        <w:tblW w:w="94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775"/>
        <w:gridCol w:w="6764"/>
      </w:tblGrid>
      <w:tr w:rsidR="00252F4B" w:rsidRPr="001A23F6" w:rsidTr="00252F4B">
        <w:trPr>
          <w:tblHeader/>
        </w:trPr>
        <w:tc>
          <w:tcPr>
            <w:tcW w:w="959" w:type="dxa"/>
            <w:tcBorders>
              <w:bottom w:val="single" w:sz="4" w:space="0" w:color="auto"/>
            </w:tcBorders>
          </w:tcPr>
          <w:p w:rsidR="00252F4B" w:rsidRPr="007E0FB6" w:rsidRDefault="00252F4B" w:rsidP="00B929E6">
            <w:pPr>
              <w:jc w:val="center"/>
              <w:rPr>
                <w:rFonts w:cs="Times New Roman"/>
                <w:b/>
              </w:rPr>
            </w:pPr>
            <w:r w:rsidRPr="007E0FB6">
              <w:rPr>
                <w:rFonts w:cs="Times New Roman"/>
                <w:b/>
              </w:rPr>
              <w:t>Date</w:t>
            </w:r>
          </w:p>
        </w:tc>
        <w:tc>
          <w:tcPr>
            <w:tcW w:w="1775" w:type="dxa"/>
            <w:tcBorders>
              <w:bottom w:val="single" w:sz="4" w:space="0" w:color="auto"/>
            </w:tcBorders>
          </w:tcPr>
          <w:p w:rsidR="00252F4B" w:rsidRPr="001A23F6" w:rsidRDefault="00252F4B" w:rsidP="001A23F6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Description</w:t>
            </w:r>
          </w:p>
        </w:tc>
        <w:tc>
          <w:tcPr>
            <w:tcW w:w="6764" w:type="dxa"/>
            <w:tcBorders>
              <w:bottom w:val="single" w:sz="4" w:space="0" w:color="auto"/>
            </w:tcBorders>
          </w:tcPr>
          <w:p w:rsidR="00252F4B" w:rsidRPr="001A23F6" w:rsidRDefault="00252F4B" w:rsidP="001A23F6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Readings for this class</w:t>
            </w:r>
          </w:p>
        </w:tc>
      </w:tr>
      <w:tr w:rsidR="00252F4B" w:rsidRPr="001A23F6" w:rsidTr="00252F4B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Pr="007E0FB6" w:rsidRDefault="00252F4B" w:rsidP="007E0FB6">
            <w:pPr>
              <w:rPr>
                <w:rFonts w:cs="Times New Roman"/>
              </w:rPr>
            </w:pPr>
            <w:r>
              <w:rPr>
                <w:rFonts w:cs="Times New Roman"/>
              </w:rPr>
              <w:t>Sept. 6</w:t>
            </w:r>
          </w:p>
        </w:tc>
        <w:tc>
          <w:tcPr>
            <w:tcW w:w="1775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Pr="003D3EB4" w:rsidRDefault="00252F4B" w:rsidP="00F53A2B">
            <w:pPr>
              <w:rPr>
                <w:rFonts w:cs="Times New Roman"/>
                <w:b/>
              </w:rPr>
            </w:pPr>
            <w:r w:rsidRPr="003D3EB4">
              <w:rPr>
                <w:rFonts w:cs="Times New Roman"/>
                <w:b/>
              </w:rPr>
              <w:t>Introduction</w:t>
            </w:r>
            <w:r>
              <w:rPr>
                <w:rFonts w:cs="Times New Roman"/>
                <w:b/>
              </w:rPr>
              <w:t>: “Why study the media?”</w:t>
            </w:r>
          </w:p>
          <w:p w:rsidR="00252F4B" w:rsidRPr="001A23F6" w:rsidRDefault="00252F4B" w:rsidP="00F53A2B">
            <w:pPr>
              <w:rPr>
                <w:rFonts w:cs="Times New Roman"/>
              </w:rPr>
            </w:pPr>
          </w:p>
        </w:tc>
        <w:tc>
          <w:tcPr>
            <w:tcW w:w="6764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Default="00252F4B" w:rsidP="00B929E6">
            <w:pPr>
              <w:pStyle w:val="ListParagraph"/>
              <w:numPr>
                <w:ilvl w:val="0"/>
                <w:numId w:val="7"/>
              </w:numPr>
              <w:ind w:left="318" w:hanging="284"/>
              <w:rPr>
                <w:rFonts w:cs="Times New Roman"/>
              </w:rPr>
            </w:pPr>
            <w:r>
              <w:rPr>
                <w:rFonts w:cs="Times New Roman"/>
              </w:rPr>
              <w:t xml:space="preserve">Selections from Roger Silverstone (1999). </w:t>
            </w:r>
            <w:r w:rsidRPr="00B929E6">
              <w:rPr>
                <w:rFonts w:cs="Times New Roman"/>
                <w:i/>
              </w:rPr>
              <w:t>Why Study the Media?</w:t>
            </w:r>
            <w:r>
              <w:rPr>
                <w:rFonts w:cs="Times New Roman"/>
              </w:rPr>
              <w:t xml:space="preserve"> London: Sage Publications Ltd.</w:t>
            </w:r>
          </w:p>
          <w:p w:rsidR="00252F4B" w:rsidRPr="00D36349" w:rsidRDefault="00252F4B" w:rsidP="00252F4B">
            <w:pPr>
              <w:ind w:left="34"/>
              <w:rPr>
                <w:rFonts w:cs="Times New Roman"/>
              </w:rPr>
            </w:pPr>
          </w:p>
        </w:tc>
      </w:tr>
      <w:tr w:rsidR="00252F4B" w:rsidRPr="001A23F6" w:rsidTr="00252F4B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Default="00252F4B" w:rsidP="007E0FB6">
            <w:pPr>
              <w:rPr>
                <w:rFonts w:cs="Times New Roman"/>
              </w:rPr>
            </w:pPr>
            <w:r>
              <w:rPr>
                <w:rFonts w:cs="Times New Roman"/>
              </w:rPr>
              <w:t>Sept.13</w:t>
            </w:r>
          </w:p>
          <w:p w:rsidR="00252F4B" w:rsidRPr="0009738D" w:rsidRDefault="00252F4B" w:rsidP="007E0FB6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75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Pr="003D3EB4" w:rsidRDefault="00252F4B" w:rsidP="003D3EB4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Critiques of Mass Communication</w:t>
            </w:r>
          </w:p>
          <w:p w:rsidR="00252F4B" w:rsidRDefault="00252F4B" w:rsidP="003D3EB4">
            <w:pPr>
              <w:rPr>
                <w:rFonts w:cs="Times New Roman"/>
              </w:rPr>
            </w:pPr>
          </w:p>
          <w:p w:rsidR="00252F4B" w:rsidRPr="00D04372" w:rsidRDefault="00252F4B" w:rsidP="00456094">
            <w:pPr>
              <w:rPr>
                <w:rFonts w:cs="Times New Roman"/>
                <w:i/>
              </w:rPr>
            </w:pPr>
          </w:p>
        </w:tc>
        <w:tc>
          <w:tcPr>
            <w:tcW w:w="6764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Pr="0016237B" w:rsidRDefault="00252F4B" w:rsidP="006116EA">
            <w:pPr>
              <w:pStyle w:val="ListParagraph"/>
              <w:numPr>
                <w:ilvl w:val="0"/>
                <w:numId w:val="7"/>
              </w:numPr>
              <w:ind w:left="318" w:hanging="284"/>
              <w:rPr>
                <w:rFonts w:cs="Times New Roman"/>
              </w:rPr>
            </w:pPr>
            <w:r>
              <w:rPr>
                <w:rFonts w:cs="Times New Roman"/>
              </w:rPr>
              <w:t xml:space="preserve">Theodor Adorno and Max </w:t>
            </w:r>
            <w:proofErr w:type="spellStart"/>
            <w:r>
              <w:rPr>
                <w:rFonts w:cs="Times New Roman"/>
              </w:rPr>
              <w:t>Horkheimer</w:t>
            </w:r>
            <w:proofErr w:type="spellEnd"/>
            <w:r>
              <w:rPr>
                <w:rFonts w:cs="Times New Roman"/>
              </w:rPr>
              <w:t xml:space="preserve"> (1944). “The culture industry: Enlightenment as mass deception.” </w:t>
            </w:r>
          </w:p>
          <w:p w:rsidR="00252F4B" w:rsidRDefault="00252F4B" w:rsidP="00CC24D6">
            <w:pPr>
              <w:pStyle w:val="ListParagraph"/>
              <w:numPr>
                <w:ilvl w:val="0"/>
                <w:numId w:val="7"/>
              </w:numPr>
              <w:ind w:left="318" w:hanging="284"/>
              <w:rPr>
                <w:rFonts w:cs="Times New Roman"/>
              </w:rPr>
            </w:pPr>
            <w:r>
              <w:rPr>
                <w:rFonts w:cs="Times New Roman"/>
              </w:rPr>
              <w:t xml:space="preserve">Selections from </w:t>
            </w:r>
            <w:r w:rsidRPr="00B929E6">
              <w:rPr>
                <w:rFonts w:cs="Times New Roman"/>
              </w:rPr>
              <w:t xml:space="preserve">Pierre Bourdieu (1998). </w:t>
            </w:r>
            <w:r w:rsidRPr="00B929E6">
              <w:rPr>
                <w:rFonts w:cs="Times New Roman"/>
                <w:i/>
              </w:rPr>
              <w:t>On Television,</w:t>
            </w:r>
            <w:r w:rsidRPr="00B929E6">
              <w:rPr>
                <w:rFonts w:cs="Times New Roman"/>
              </w:rPr>
              <w:t xml:space="preserve"> translated by Priscilla Parkhurst Ferguson. New York: The New Press.</w:t>
            </w:r>
          </w:p>
          <w:p w:rsidR="00252F4B" w:rsidRPr="0016237B" w:rsidRDefault="00252F4B" w:rsidP="00252F4B">
            <w:pPr>
              <w:pStyle w:val="ListParagraph"/>
              <w:ind w:left="668"/>
              <w:rPr>
                <w:rFonts w:cs="Times New Roman"/>
              </w:rPr>
            </w:pPr>
          </w:p>
        </w:tc>
      </w:tr>
      <w:tr w:rsidR="00252F4B" w:rsidRPr="001A23F6" w:rsidTr="00252F4B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Default="00252F4B" w:rsidP="007E0FB6">
            <w:pPr>
              <w:rPr>
                <w:rFonts w:cs="Times New Roman"/>
              </w:rPr>
            </w:pPr>
            <w:r>
              <w:rPr>
                <w:rFonts w:cs="Times New Roman"/>
              </w:rPr>
              <w:t>Sept. 20</w:t>
            </w:r>
          </w:p>
          <w:p w:rsidR="00252F4B" w:rsidRDefault="00252F4B" w:rsidP="007E0FB6">
            <w:pPr>
              <w:rPr>
                <w:rFonts w:cs="Times New Roman"/>
              </w:rPr>
            </w:pPr>
          </w:p>
          <w:p w:rsidR="00252F4B" w:rsidRDefault="00252F4B" w:rsidP="007E0FB6">
            <w:pPr>
              <w:rPr>
                <w:rFonts w:cs="Times New Roman"/>
              </w:rPr>
            </w:pPr>
          </w:p>
          <w:p w:rsidR="00252F4B" w:rsidRDefault="00252F4B" w:rsidP="007E0FB6">
            <w:pPr>
              <w:rPr>
                <w:rFonts w:cs="Times New Roman"/>
              </w:rPr>
            </w:pPr>
          </w:p>
          <w:p w:rsidR="00252F4B" w:rsidRDefault="00252F4B" w:rsidP="007E0FB6">
            <w:pPr>
              <w:rPr>
                <w:rFonts w:cs="Times New Roman"/>
              </w:rPr>
            </w:pPr>
          </w:p>
          <w:p w:rsidR="00252F4B" w:rsidRDefault="00252F4B" w:rsidP="007E0FB6">
            <w:pPr>
              <w:rPr>
                <w:rFonts w:cs="Times New Roman"/>
              </w:rPr>
            </w:pPr>
          </w:p>
          <w:p w:rsidR="00252F4B" w:rsidRPr="007E0FB6" w:rsidRDefault="00252F4B" w:rsidP="007E0FB6">
            <w:pPr>
              <w:rPr>
                <w:rFonts w:cs="Times New Roman"/>
              </w:rPr>
            </w:pPr>
          </w:p>
        </w:tc>
        <w:tc>
          <w:tcPr>
            <w:tcW w:w="1775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Default="00252F4B" w:rsidP="00F53A2B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lastRenderedPageBreak/>
              <w:t>Media representations</w:t>
            </w:r>
          </w:p>
          <w:p w:rsidR="00252F4B" w:rsidRDefault="00252F4B" w:rsidP="00FB3E4E">
            <w:pPr>
              <w:rPr>
                <w:rFonts w:cs="Times New Roman"/>
                <w:b/>
              </w:rPr>
            </w:pPr>
          </w:p>
          <w:p w:rsidR="00252F4B" w:rsidRPr="00E01DC6" w:rsidRDefault="00252F4B" w:rsidP="003F03F2">
            <w:pPr>
              <w:rPr>
                <w:rFonts w:eastAsia="Times New Roman" w:cs="Times New Roman"/>
                <w:color w:val="000000"/>
              </w:rPr>
            </w:pPr>
          </w:p>
          <w:p w:rsidR="00252F4B" w:rsidRPr="001A54B9" w:rsidRDefault="00252F4B" w:rsidP="00FB3E4E">
            <w:pPr>
              <w:rPr>
                <w:rFonts w:cs="Times New Roman"/>
                <w:b/>
                <w:i/>
              </w:rPr>
            </w:pPr>
          </w:p>
        </w:tc>
        <w:tc>
          <w:tcPr>
            <w:tcW w:w="6764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Pr="002B66FF" w:rsidRDefault="00252F4B" w:rsidP="00955947">
            <w:pPr>
              <w:pStyle w:val="ListParagraph"/>
              <w:numPr>
                <w:ilvl w:val="0"/>
                <w:numId w:val="7"/>
              </w:numPr>
              <w:ind w:left="318" w:hanging="284"/>
              <w:rPr>
                <w:rFonts w:cs="Times New Roman"/>
              </w:rPr>
            </w:pPr>
            <w:r w:rsidRPr="00955947">
              <w:rPr>
                <w:rFonts w:cs="Times New Roman"/>
              </w:rPr>
              <w:t>Augie Fleras (2011). “</w:t>
            </w:r>
            <w:r>
              <w:rPr>
                <w:rFonts w:cs="Times New Roman"/>
              </w:rPr>
              <w:t>Conceptualizing media gazes</w:t>
            </w:r>
            <w:r w:rsidRPr="00955947">
              <w:rPr>
                <w:rFonts w:cs="Times New Roman"/>
              </w:rPr>
              <w:t xml:space="preserve">,” in </w:t>
            </w:r>
            <w:r w:rsidRPr="00955947">
              <w:rPr>
                <w:rFonts w:cs="Times New Roman"/>
                <w:i/>
              </w:rPr>
              <w:t>The Media Gaze: Representations of Diversities in Canada.</w:t>
            </w:r>
            <w:r w:rsidRPr="00955947">
              <w:rPr>
                <w:rFonts w:cs="Times New Roman"/>
              </w:rPr>
              <w:t xml:space="preserve"> Vancouver: UBC Press </w:t>
            </w:r>
          </w:p>
          <w:p w:rsidR="00252F4B" w:rsidRPr="00100D14" w:rsidRDefault="00252F4B" w:rsidP="00955947">
            <w:pPr>
              <w:pStyle w:val="ListParagraph"/>
              <w:numPr>
                <w:ilvl w:val="0"/>
                <w:numId w:val="7"/>
              </w:numPr>
              <w:ind w:left="318" w:hanging="284"/>
              <w:rPr>
                <w:rFonts w:cs="Times New Roman"/>
                <w:b/>
              </w:rPr>
            </w:pPr>
            <w:r>
              <w:rPr>
                <w:rFonts w:cs="Times New Roman"/>
              </w:rPr>
              <w:t xml:space="preserve">Selections from Teresa Lynch, Jessica Tompkins, Irene van </w:t>
            </w:r>
            <w:proofErr w:type="spellStart"/>
            <w:r>
              <w:rPr>
                <w:rFonts w:cs="Times New Roman"/>
              </w:rPr>
              <w:t>Driel</w:t>
            </w:r>
            <w:proofErr w:type="spellEnd"/>
            <w:r>
              <w:rPr>
                <w:rFonts w:cs="Times New Roman"/>
              </w:rPr>
              <w:t xml:space="preserve">, &amp; Niki Fritz (2016). “Sexy, strong and secondary: A content analysis of </w:t>
            </w:r>
            <w:r>
              <w:rPr>
                <w:rFonts w:cs="Times New Roman"/>
              </w:rPr>
              <w:lastRenderedPageBreak/>
              <w:t xml:space="preserve">female characters in video games across 31 years,” </w:t>
            </w:r>
            <w:r>
              <w:rPr>
                <w:rFonts w:cs="Times New Roman"/>
                <w:i/>
              </w:rPr>
              <w:t>Journal of Communication</w:t>
            </w:r>
            <w:r>
              <w:rPr>
                <w:rFonts w:cs="Times New Roman"/>
              </w:rPr>
              <w:t xml:space="preserve"> 66: 564-584. </w:t>
            </w:r>
            <w:proofErr w:type="spellStart"/>
            <w:r w:rsidRPr="00252F4B">
              <w:rPr>
                <w:rFonts w:cs="Times New Roman"/>
              </w:rPr>
              <w:t>doi</w:t>
            </w:r>
            <w:proofErr w:type="spellEnd"/>
            <w:r w:rsidRPr="00252F4B">
              <w:rPr>
                <w:rFonts w:cs="Times New Roman"/>
              </w:rPr>
              <w:t xml:space="preserve">: </w:t>
            </w:r>
            <w:r w:rsidRPr="00252F4B">
              <w:t>10.1111/jcom.12237</w:t>
            </w:r>
          </w:p>
          <w:p w:rsidR="00252F4B" w:rsidRPr="002B66FF" w:rsidRDefault="00252F4B" w:rsidP="00252F4B">
            <w:pPr>
              <w:pStyle w:val="ListParagraph"/>
              <w:ind w:left="668"/>
              <w:rPr>
                <w:rFonts w:cs="Times New Roman"/>
              </w:rPr>
            </w:pPr>
          </w:p>
        </w:tc>
      </w:tr>
      <w:tr w:rsidR="00252F4B" w:rsidRPr="001A23F6" w:rsidTr="00252F4B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Pr="007E0FB6" w:rsidRDefault="00252F4B" w:rsidP="00F93173">
            <w:pPr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Sept. 27</w:t>
            </w:r>
          </w:p>
        </w:tc>
        <w:tc>
          <w:tcPr>
            <w:tcW w:w="1775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Default="00252F4B" w:rsidP="00BB6C52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Media time</w:t>
            </w:r>
          </w:p>
          <w:p w:rsidR="00252F4B" w:rsidRDefault="00252F4B" w:rsidP="0027527A">
            <w:pPr>
              <w:rPr>
                <w:rFonts w:cs="Times New Roman"/>
                <w:b/>
                <w:i/>
              </w:rPr>
            </w:pPr>
          </w:p>
          <w:p w:rsidR="00252F4B" w:rsidRDefault="00252F4B" w:rsidP="0027527A">
            <w:pPr>
              <w:rPr>
                <w:rFonts w:cs="Times New Roman"/>
                <w:b/>
                <w:i/>
              </w:rPr>
            </w:pPr>
          </w:p>
          <w:p w:rsidR="00252F4B" w:rsidRDefault="00252F4B" w:rsidP="00BB6C52">
            <w:pPr>
              <w:rPr>
                <w:rFonts w:cs="Times New Roman"/>
                <w:b/>
              </w:rPr>
            </w:pPr>
          </w:p>
        </w:tc>
        <w:tc>
          <w:tcPr>
            <w:tcW w:w="6764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Default="00252F4B" w:rsidP="00570C1A">
            <w:pPr>
              <w:pStyle w:val="ListParagraph"/>
              <w:numPr>
                <w:ilvl w:val="0"/>
                <w:numId w:val="7"/>
              </w:numPr>
              <w:ind w:left="318" w:hanging="284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Will Straw (2011). “Dimensions of media: Time and space, storage and transmission.” In Will Straw, Sandra Gabriele, and Ira </w:t>
            </w:r>
            <w:proofErr w:type="spellStart"/>
            <w:r>
              <w:rPr>
                <w:rFonts w:eastAsia="Times New Roman" w:cs="Times New Roman"/>
                <w:color w:val="000000"/>
              </w:rPr>
              <w:t>Wagman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(Eds.), </w:t>
            </w:r>
            <w:r w:rsidRPr="0027527A">
              <w:rPr>
                <w:rFonts w:eastAsia="Times New Roman" w:cs="Times New Roman"/>
                <w:i/>
                <w:color w:val="000000"/>
              </w:rPr>
              <w:t>Intersections of Media and Communications: Concepts and Critical Frameworks</w:t>
            </w:r>
            <w:r>
              <w:rPr>
                <w:rFonts w:eastAsia="Times New Roman" w:cs="Times New Roman"/>
                <w:i/>
                <w:color w:val="000000"/>
              </w:rPr>
              <w:t>.</w:t>
            </w:r>
            <w:r>
              <w:rPr>
                <w:rFonts w:eastAsia="Times New Roman" w:cs="Times New Roman"/>
                <w:color w:val="000000"/>
              </w:rPr>
              <w:t xml:space="preserve"> Toronto: </w:t>
            </w:r>
            <w:proofErr w:type="spellStart"/>
            <w:r>
              <w:rPr>
                <w:rFonts w:eastAsia="Times New Roman" w:cs="Times New Roman"/>
                <w:color w:val="000000"/>
              </w:rPr>
              <w:t>Emond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Montgomery Publications Ltd. </w:t>
            </w:r>
            <w:r w:rsidRPr="00252F4B">
              <w:rPr>
                <w:rFonts w:eastAsia="Times New Roman" w:cs="Times New Roman"/>
                <w:color w:val="000000"/>
              </w:rPr>
              <w:t>(pp. 37-52)</w:t>
            </w:r>
          </w:p>
          <w:p w:rsidR="00252F4B" w:rsidRPr="00584AEC" w:rsidRDefault="00252F4B" w:rsidP="00584AEC">
            <w:pPr>
              <w:pStyle w:val="ListParagraph"/>
              <w:numPr>
                <w:ilvl w:val="0"/>
                <w:numId w:val="7"/>
              </w:numPr>
              <w:ind w:left="318" w:hanging="284"/>
              <w:rPr>
                <w:rFonts w:cs="Times New Roman"/>
              </w:rPr>
            </w:pPr>
            <w:r>
              <w:rPr>
                <w:rFonts w:cs="Times New Roman"/>
              </w:rPr>
              <w:t xml:space="preserve">Jason Edward Lewis (2014). “A better dance and better prayers: Systems, structures, and the future imaginary in Aboriginal new media.” In Stephen Loft and Kerry Swanson (Eds.), </w:t>
            </w:r>
            <w:r w:rsidRPr="00571D37">
              <w:rPr>
                <w:rFonts w:cs="Times New Roman"/>
                <w:i/>
              </w:rPr>
              <w:t xml:space="preserve">Coded Territories: Tracing Indigenous Pathways in New Media Art. </w:t>
            </w:r>
            <w:r>
              <w:rPr>
                <w:rFonts w:cs="Times New Roman"/>
              </w:rPr>
              <w:t xml:space="preserve">University of Calgary Press </w:t>
            </w:r>
            <w:r w:rsidRPr="00252F4B">
              <w:rPr>
                <w:rFonts w:cs="Times New Roman"/>
              </w:rPr>
              <w:t xml:space="preserve">(pp. 55-77). </w:t>
            </w:r>
          </w:p>
          <w:p w:rsidR="00252F4B" w:rsidRPr="00570C1A" w:rsidRDefault="00252F4B" w:rsidP="0027527A">
            <w:pPr>
              <w:pStyle w:val="ListParagraph"/>
              <w:ind w:left="318"/>
              <w:rPr>
                <w:rFonts w:eastAsia="Times New Roman" w:cs="Times New Roman"/>
                <w:color w:val="000000"/>
              </w:rPr>
            </w:pPr>
          </w:p>
        </w:tc>
      </w:tr>
      <w:tr w:rsidR="00252F4B" w:rsidRPr="001A23F6" w:rsidTr="00252F4B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Pr="007E0FB6" w:rsidRDefault="00252F4B" w:rsidP="007E0FB6">
            <w:pPr>
              <w:rPr>
                <w:rFonts w:cs="Times New Roman"/>
              </w:rPr>
            </w:pPr>
            <w:r>
              <w:rPr>
                <w:rFonts w:cs="Times New Roman"/>
              </w:rPr>
              <w:t>Oct. 4</w:t>
            </w:r>
          </w:p>
        </w:tc>
        <w:tc>
          <w:tcPr>
            <w:tcW w:w="1775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Default="00252F4B" w:rsidP="00BB6C52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Media as everyday practice</w:t>
            </w:r>
          </w:p>
          <w:p w:rsidR="00252F4B" w:rsidRDefault="00252F4B" w:rsidP="00BB6C52">
            <w:pPr>
              <w:rPr>
                <w:rFonts w:cs="Times New Roman"/>
                <w:b/>
              </w:rPr>
            </w:pPr>
          </w:p>
          <w:p w:rsidR="00252F4B" w:rsidRPr="001A54B9" w:rsidRDefault="00252F4B" w:rsidP="00132B6C">
            <w:pPr>
              <w:rPr>
                <w:rFonts w:cs="Times New Roman"/>
                <w:b/>
                <w:i/>
              </w:rPr>
            </w:pPr>
          </w:p>
        </w:tc>
        <w:tc>
          <w:tcPr>
            <w:tcW w:w="6764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Pr="003919CC" w:rsidRDefault="00252F4B" w:rsidP="003919CC">
            <w:pPr>
              <w:pStyle w:val="ListParagraph"/>
              <w:numPr>
                <w:ilvl w:val="0"/>
                <w:numId w:val="7"/>
              </w:numPr>
              <w:ind w:left="318" w:hanging="284"/>
              <w:rPr>
                <w:rFonts w:cs="Times New Roman"/>
              </w:rPr>
            </w:pPr>
            <w:r w:rsidRPr="00570C1A">
              <w:rPr>
                <w:rFonts w:eastAsia="Times New Roman" w:cs="Times New Roman"/>
                <w:color w:val="000000"/>
              </w:rPr>
              <w:t xml:space="preserve">Manovich, Len (2009). </w:t>
            </w:r>
            <w:r>
              <w:rPr>
                <w:rFonts w:eastAsia="Times New Roman" w:cs="Times New Roman"/>
                <w:color w:val="000000"/>
              </w:rPr>
              <w:t>“</w:t>
            </w:r>
            <w:r w:rsidRPr="00570C1A">
              <w:rPr>
                <w:rFonts w:eastAsia="Times New Roman" w:cs="Times New Roman"/>
                <w:color w:val="000000"/>
              </w:rPr>
              <w:t>The practice of everyday (media) life.</w:t>
            </w:r>
            <w:r>
              <w:rPr>
                <w:rFonts w:eastAsia="Times New Roman" w:cs="Times New Roman"/>
                <w:color w:val="000000"/>
              </w:rPr>
              <w:t>”</w:t>
            </w:r>
            <w:r w:rsidRPr="00570C1A">
              <w:rPr>
                <w:rFonts w:eastAsia="Times New Roman" w:cs="Times New Roman"/>
                <w:color w:val="000000"/>
              </w:rPr>
              <w:t xml:space="preserve"> </w:t>
            </w:r>
            <w:r w:rsidRPr="00570C1A">
              <w:rPr>
                <w:rFonts w:eastAsia="Times New Roman" w:cs="Times New Roman"/>
                <w:i/>
                <w:color w:val="000000"/>
              </w:rPr>
              <w:t>Critical Inquiry</w:t>
            </w:r>
            <w:r w:rsidRPr="00570C1A">
              <w:rPr>
                <w:rFonts w:eastAsia="Times New Roman" w:cs="Times New Roman"/>
                <w:color w:val="000000"/>
              </w:rPr>
              <w:t xml:space="preserve"> 35(2): </w:t>
            </w:r>
            <w:r w:rsidRPr="00252F4B">
              <w:rPr>
                <w:rFonts w:eastAsia="Times New Roman" w:cs="Times New Roman"/>
                <w:color w:val="000000"/>
              </w:rPr>
              <w:t xml:space="preserve">319-331. </w:t>
            </w:r>
            <w:hyperlink r:id="rId7" w:history="1">
              <w:r w:rsidRPr="00570C1A">
                <w:rPr>
                  <w:rStyle w:val="Hyperlink"/>
                  <w:rFonts w:cs="Times New Roman"/>
                  <w:b/>
                </w:rPr>
                <w:t>http://www.jstor.org/stable/10.1086/596645</w:t>
              </w:r>
            </w:hyperlink>
            <w:r w:rsidRPr="00570C1A">
              <w:rPr>
                <w:rFonts w:cs="Times New Roman"/>
                <w:i/>
              </w:rPr>
              <w:t xml:space="preserve"> </w:t>
            </w:r>
          </w:p>
          <w:p w:rsidR="00252F4B" w:rsidRPr="00570C1A" w:rsidRDefault="00252F4B" w:rsidP="00570C1A">
            <w:pPr>
              <w:pStyle w:val="ListParagraph"/>
              <w:numPr>
                <w:ilvl w:val="0"/>
                <w:numId w:val="7"/>
              </w:numPr>
              <w:ind w:left="318" w:hanging="284"/>
              <w:rPr>
                <w:rFonts w:cs="Times New Roman"/>
              </w:rPr>
            </w:pPr>
            <w:r>
              <w:rPr>
                <w:rFonts w:cs="Times New Roman"/>
              </w:rPr>
              <w:t xml:space="preserve">Leigh Alexander (2016, July 19). “Pokémon Go: Why our dark world needs escapism more than ever.” </w:t>
            </w:r>
            <w:r w:rsidRPr="006A11AE">
              <w:rPr>
                <w:rFonts w:cs="Times New Roman"/>
                <w:i/>
              </w:rPr>
              <w:t>The Guardian.</w:t>
            </w:r>
            <w:r>
              <w:rPr>
                <w:rFonts w:cs="Times New Roman"/>
              </w:rPr>
              <w:t xml:space="preserve"> </w:t>
            </w:r>
            <w:hyperlink r:id="rId8" w:history="1">
              <w:r w:rsidRPr="006A11AE">
                <w:rPr>
                  <w:rStyle w:val="Hyperlink"/>
                  <w:rFonts w:cs="Times New Roman"/>
                </w:rPr>
                <w:t>https://www.theguardian.com/technology/2016/jul/19/pokemon-go-success-augmented-reality-escapism</w:t>
              </w:r>
            </w:hyperlink>
            <w:r>
              <w:rPr>
                <w:rFonts w:cs="Times New Roman"/>
              </w:rPr>
              <w:t xml:space="preserve"> </w:t>
            </w:r>
          </w:p>
          <w:p w:rsidR="00252F4B" w:rsidRPr="00570C1A" w:rsidRDefault="00252F4B" w:rsidP="00D539BB">
            <w:pPr>
              <w:pStyle w:val="ListParagraph"/>
              <w:ind w:left="318"/>
              <w:rPr>
                <w:rFonts w:cs="Times New Roman"/>
              </w:rPr>
            </w:pPr>
          </w:p>
        </w:tc>
      </w:tr>
      <w:tr w:rsidR="00252F4B" w:rsidRPr="001A23F6" w:rsidTr="00252F4B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Pr="007E0FB6" w:rsidRDefault="00252F4B" w:rsidP="007E0FB6">
            <w:pPr>
              <w:rPr>
                <w:rFonts w:cs="Times New Roman"/>
              </w:rPr>
            </w:pPr>
            <w:r>
              <w:rPr>
                <w:rFonts w:cs="Times New Roman"/>
              </w:rPr>
              <w:t>Oct. 11</w:t>
            </w:r>
          </w:p>
        </w:tc>
        <w:tc>
          <w:tcPr>
            <w:tcW w:w="1775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Pr="00B4147C" w:rsidRDefault="00252F4B" w:rsidP="00B4147C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Media as infrastructure</w:t>
            </w:r>
          </w:p>
        </w:tc>
        <w:tc>
          <w:tcPr>
            <w:tcW w:w="6764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Default="00252F4B" w:rsidP="00D36349">
            <w:pPr>
              <w:pStyle w:val="ListParagraph"/>
              <w:numPr>
                <w:ilvl w:val="0"/>
                <w:numId w:val="7"/>
              </w:numPr>
              <w:ind w:left="318" w:hanging="284"/>
              <w:rPr>
                <w:rFonts w:cs="Times New Roman"/>
              </w:rPr>
            </w:pPr>
            <w:r>
              <w:rPr>
                <w:rFonts w:cs="Times New Roman"/>
              </w:rPr>
              <w:t xml:space="preserve">Lisa Parks and Nicole </w:t>
            </w:r>
            <w:proofErr w:type="spellStart"/>
            <w:r>
              <w:rPr>
                <w:rFonts w:cs="Times New Roman"/>
              </w:rPr>
              <w:t>Starosielski</w:t>
            </w:r>
            <w:proofErr w:type="spellEnd"/>
            <w:r>
              <w:rPr>
                <w:rFonts w:cs="Times New Roman"/>
              </w:rPr>
              <w:t xml:space="preserve"> (2015). “Introduction.” </w:t>
            </w:r>
            <w:r w:rsidRPr="007908F9">
              <w:rPr>
                <w:rFonts w:cs="Times New Roman"/>
                <w:i/>
              </w:rPr>
              <w:t xml:space="preserve">In Signal Traffic: Critical Studies of Media Infrastructures. </w:t>
            </w:r>
            <w:r>
              <w:rPr>
                <w:rFonts w:cs="Times New Roman"/>
              </w:rPr>
              <w:t>University of Illinois Press.</w:t>
            </w:r>
          </w:p>
          <w:p w:rsidR="00252F4B" w:rsidRPr="00B4147C" w:rsidRDefault="00252F4B" w:rsidP="00B4147C">
            <w:pPr>
              <w:pStyle w:val="ListParagraph"/>
              <w:numPr>
                <w:ilvl w:val="0"/>
                <w:numId w:val="7"/>
              </w:numPr>
              <w:ind w:left="318" w:hanging="284"/>
              <w:rPr>
                <w:rFonts w:cs="Times New Roman"/>
              </w:rPr>
            </w:pPr>
            <w:r>
              <w:rPr>
                <w:rFonts w:cs="Times New Roman"/>
              </w:rPr>
              <w:t xml:space="preserve">Toby Miller (2015). “The art of waste: Contemporary culture and unsustainable energy use.” In </w:t>
            </w:r>
            <w:r w:rsidRPr="007908F9">
              <w:rPr>
                <w:rFonts w:cs="Times New Roman"/>
                <w:i/>
              </w:rPr>
              <w:t>Signal Traffic</w:t>
            </w:r>
            <w:r w:rsidRPr="00252F4B">
              <w:rPr>
                <w:rFonts w:cs="Times New Roman"/>
              </w:rPr>
              <w:t xml:space="preserve"> (pp. 137-156).</w:t>
            </w:r>
          </w:p>
          <w:p w:rsidR="00252F4B" w:rsidRPr="00D36349" w:rsidRDefault="00252F4B" w:rsidP="00252F4B">
            <w:pPr>
              <w:pStyle w:val="ListParagraph"/>
              <w:ind w:left="318"/>
              <w:rPr>
                <w:rFonts w:cs="Times New Roman"/>
              </w:rPr>
            </w:pPr>
          </w:p>
        </w:tc>
      </w:tr>
      <w:tr w:rsidR="00252F4B" w:rsidRPr="001A23F6" w:rsidTr="00252F4B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Pr="007E0FB6" w:rsidRDefault="00252F4B" w:rsidP="0000020C">
            <w:pPr>
              <w:rPr>
                <w:rFonts w:cs="Times New Roman"/>
              </w:rPr>
            </w:pPr>
            <w:r>
              <w:rPr>
                <w:rFonts w:cs="Times New Roman"/>
              </w:rPr>
              <w:t>Oct. 18</w:t>
            </w:r>
          </w:p>
        </w:tc>
        <w:tc>
          <w:tcPr>
            <w:tcW w:w="1775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Pr="00F97611" w:rsidRDefault="00252F4B" w:rsidP="0000020C">
            <w:pPr>
              <w:rPr>
                <w:rFonts w:cs="Times New Roman"/>
                <w:b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Media networks &amp; </w:t>
            </w:r>
            <w:r w:rsidRPr="00F97611">
              <w:rPr>
                <w:rFonts w:eastAsia="Times New Roman" w:cs="Times New Roman"/>
                <w:b/>
                <w:color w:val="000000"/>
              </w:rPr>
              <w:t>institutions</w:t>
            </w:r>
          </w:p>
          <w:p w:rsidR="00252F4B" w:rsidRDefault="00252F4B" w:rsidP="0000020C">
            <w:pPr>
              <w:rPr>
                <w:rFonts w:cs="Times New Roman"/>
                <w:b/>
              </w:rPr>
            </w:pPr>
          </w:p>
          <w:p w:rsidR="00252F4B" w:rsidRPr="003F03F2" w:rsidRDefault="00252F4B" w:rsidP="00252F4B">
            <w:pPr>
              <w:rPr>
                <w:rFonts w:cs="Times New Roman"/>
              </w:rPr>
            </w:pPr>
          </w:p>
        </w:tc>
        <w:tc>
          <w:tcPr>
            <w:tcW w:w="6764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Pr="006116EA" w:rsidRDefault="00252F4B" w:rsidP="00F97611">
            <w:pPr>
              <w:pStyle w:val="ListParagraph"/>
              <w:numPr>
                <w:ilvl w:val="0"/>
                <w:numId w:val="7"/>
              </w:numPr>
              <w:ind w:left="318" w:hanging="284"/>
              <w:rPr>
                <w:rFonts w:cs="Times New Roman"/>
              </w:rPr>
            </w:pPr>
            <w:r>
              <w:rPr>
                <w:rFonts w:eastAsia="Times New Roman" w:cs="Times New Roman"/>
                <w:color w:val="000000"/>
              </w:rPr>
              <w:t xml:space="preserve">Robert Babe (1990). “Mythologies of Canadian telecommunications.” In </w:t>
            </w:r>
            <w:r w:rsidRPr="007908F9">
              <w:rPr>
                <w:rFonts w:eastAsia="Times New Roman" w:cs="Times New Roman"/>
                <w:i/>
                <w:color w:val="000000"/>
              </w:rPr>
              <w:t>Telecommunications in Canada: Technology, Industry, and Government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252F4B">
              <w:rPr>
                <w:rFonts w:eastAsia="Times New Roman" w:cs="Times New Roman"/>
                <w:color w:val="000000"/>
              </w:rPr>
              <w:t>(3-21)</w:t>
            </w:r>
            <w:r>
              <w:rPr>
                <w:rFonts w:eastAsia="Times New Roman" w:cs="Times New Roman"/>
                <w:color w:val="000000"/>
              </w:rPr>
              <w:t>. Toronto: University of Toronto Press.</w:t>
            </w:r>
          </w:p>
          <w:p w:rsidR="00252F4B" w:rsidRPr="00B32C8E" w:rsidRDefault="00252F4B" w:rsidP="00B32C8E">
            <w:pPr>
              <w:pStyle w:val="ListParagraph"/>
              <w:numPr>
                <w:ilvl w:val="0"/>
                <w:numId w:val="7"/>
              </w:numPr>
              <w:ind w:left="318" w:hanging="284"/>
              <w:rPr>
                <w:rFonts w:cs="Times New Roman"/>
              </w:rPr>
            </w:pPr>
            <w:r>
              <w:rPr>
                <w:rFonts w:cs="Times New Roman"/>
              </w:rPr>
              <w:t xml:space="preserve">Gregory Taylor (2016). “Dismantling the public airwaves: Shifting Canadian public broadcasting to an online service.” </w:t>
            </w:r>
            <w:r w:rsidRPr="00243470">
              <w:rPr>
                <w:rFonts w:cs="Times New Roman"/>
                <w:i/>
              </w:rPr>
              <w:t>International Communication Gazette</w:t>
            </w:r>
            <w:r>
              <w:rPr>
                <w:rFonts w:cs="Times New Roman"/>
              </w:rPr>
              <w:t xml:space="preserve"> 78 (4): </w:t>
            </w:r>
            <w:r w:rsidRPr="00252F4B">
              <w:rPr>
                <w:rFonts w:cs="Times New Roman"/>
              </w:rPr>
              <w:t>349-364.</w:t>
            </w:r>
            <w:r>
              <w:rPr>
                <w:rFonts w:cs="Times New Roman"/>
              </w:rPr>
              <w:t xml:space="preserve"> </w:t>
            </w:r>
            <w:r w:rsidRPr="00A13BC0">
              <w:rPr>
                <w:rFonts w:cs="Times New Roman"/>
              </w:rPr>
              <w:t xml:space="preserve">DOI: </w:t>
            </w:r>
            <w:r w:rsidRPr="00A13BC0">
              <w:t>10.1177/1748048516632169</w:t>
            </w:r>
          </w:p>
        </w:tc>
      </w:tr>
      <w:tr w:rsidR="00252F4B" w:rsidRPr="001A23F6" w:rsidTr="00252F4B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Pr="007E0FB6" w:rsidRDefault="00252F4B" w:rsidP="0000020C">
            <w:pPr>
              <w:rPr>
                <w:rFonts w:cs="Times New Roman"/>
              </w:rPr>
            </w:pPr>
            <w:r>
              <w:rPr>
                <w:rFonts w:cs="Times New Roman"/>
              </w:rPr>
              <w:t>Oct. 25</w:t>
            </w:r>
          </w:p>
        </w:tc>
        <w:tc>
          <w:tcPr>
            <w:tcW w:w="1775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Default="00252F4B" w:rsidP="0000020C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Consuming the news</w:t>
            </w:r>
          </w:p>
          <w:p w:rsidR="00252F4B" w:rsidRDefault="00252F4B" w:rsidP="0000020C">
            <w:pPr>
              <w:rPr>
                <w:rFonts w:cs="Times New Roman"/>
                <w:b/>
              </w:rPr>
            </w:pPr>
          </w:p>
          <w:p w:rsidR="00252F4B" w:rsidRDefault="00252F4B" w:rsidP="0000020C">
            <w:pPr>
              <w:rPr>
                <w:rFonts w:cs="Times New Roman"/>
                <w:b/>
              </w:rPr>
            </w:pPr>
          </w:p>
          <w:p w:rsidR="00252F4B" w:rsidRPr="001A23F6" w:rsidRDefault="00252F4B" w:rsidP="00252F4B">
            <w:pPr>
              <w:rPr>
                <w:rFonts w:cs="Times New Roman"/>
              </w:rPr>
            </w:pPr>
          </w:p>
        </w:tc>
        <w:tc>
          <w:tcPr>
            <w:tcW w:w="6764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Default="00252F4B" w:rsidP="0000020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napToGrid w:val="0"/>
              <w:ind w:left="318" w:hanging="284"/>
              <w:rPr>
                <w:rFonts w:eastAsia="Times New Roman" w:cs="enSans"/>
                <w:color w:val="000000"/>
              </w:rPr>
            </w:pPr>
            <w:r w:rsidRPr="00F958E5">
              <w:rPr>
                <w:rFonts w:eastAsia="Times New Roman" w:cs="enSans"/>
                <w:color w:val="000000"/>
              </w:rPr>
              <w:t>American Press Institute (201</w:t>
            </w:r>
            <w:r>
              <w:rPr>
                <w:rFonts w:eastAsia="Times New Roman" w:cs="enSans"/>
                <w:color w:val="000000"/>
              </w:rPr>
              <w:t>5</w:t>
            </w:r>
            <w:r w:rsidRPr="00F958E5">
              <w:rPr>
                <w:rFonts w:eastAsia="Times New Roman" w:cs="enSans"/>
                <w:color w:val="000000"/>
              </w:rPr>
              <w:t xml:space="preserve">). </w:t>
            </w:r>
            <w:r w:rsidRPr="00F958E5">
              <w:rPr>
                <w:rFonts w:eastAsia="Times New Roman" w:cs="enSans"/>
                <w:i/>
                <w:color w:val="000000"/>
              </w:rPr>
              <w:t>How Millennials Get News.</w:t>
            </w:r>
            <w:r w:rsidRPr="00F958E5">
              <w:rPr>
                <w:rFonts w:eastAsia="Times New Roman" w:cs="enSans"/>
                <w:color w:val="000000"/>
              </w:rPr>
              <w:t xml:space="preserve"> </w:t>
            </w:r>
            <w:hyperlink r:id="rId9" w:history="1">
              <w:r w:rsidRPr="00F20D79">
                <w:rPr>
                  <w:rStyle w:val="Hyperlink"/>
                  <w:rFonts w:eastAsia="Times New Roman" w:cs="enSans"/>
                </w:rPr>
                <w:t>https://www.americanpressinstitute.org/publications/reports/survey-research/millennials-news/</w:t>
              </w:r>
            </w:hyperlink>
          </w:p>
          <w:p w:rsidR="00252F4B" w:rsidRPr="00B4147C" w:rsidRDefault="00252F4B" w:rsidP="00B4147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napToGrid w:val="0"/>
              <w:ind w:left="318" w:hanging="284"/>
              <w:rPr>
                <w:rFonts w:ascii="enSans" w:eastAsia="Times New Roman" w:hAnsi="enSans" w:cs="enSans"/>
                <w:color w:val="000000"/>
                <w:sz w:val="20"/>
                <w:szCs w:val="24"/>
              </w:rPr>
            </w:pPr>
            <w:r w:rsidRPr="00420109">
              <w:rPr>
                <w:rFonts w:cs="Times New Roman"/>
              </w:rPr>
              <w:t xml:space="preserve">Mette Mortensen (2015). </w:t>
            </w:r>
            <w:r>
              <w:rPr>
                <w:rFonts w:cs="Times New Roman"/>
              </w:rPr>
              <w:t>“</w:t>
            </w:r>
            <w:r w:rsidRPr="00420109">
              <w:rPr>
                <w:rFonts w:cs="Times New Roman"/>
              </w:rPr>
              <w:t>Conflictual media events, eyewitness images, and the Boston Marathon Bombing (2013).</w:t>
            </w:r>
            <w:r>
              <w:rPr>
                <w:rFonts w:cs="Times New Roman"/>
              </w:rPr>
              <w:t>”</w:t>
            </w:r>
            <w:r w:rsidRPr="00420109">
              <w:rPr>
                <w:rFonts w:cs="Times New Roman"/>
              </w:rPr>
              <w:t xml:space="preserve"> </w:t>
            </w:r>
            <w:r w:rsidRPr="00420109">
              <w:rPr>
                <w:rFonts w:cs="Times New Roman"/>
                <w:i/>
              </w:rPr>
              <w:t xml:space="preserve">Journalism Practice </w:t>
            </w:r>
            <w:r w:rsidRPr="00420109">
              <w:rPr>
                <w:rFonts w:cs="Times New Roman"/>
              </w:rPr>
              <w:t xml:space="preserve">9(4): </w:t>
            </w:r>
            <w:r w:rsidRPr="00252F4B">
              <w:rPr>
                <w:rFonts w:cs="Times New Roman"/>
              </w:rPr>
              <w:t>536-551</w:t>
            </w:r>
            <w:r w:rsidRPr="00420109">
              <w:rPr>
                <w:rFonts w:cs="Times New Roman"/>
              </w:rPr>
              <w:t>.</w:t>
            </w:r>
            <w:r w:rsidRPr="00420109">
              <w:t xml:space="preserve"> </w:t>
            </w:r>
            <w:r w:rsidRPr="00B052AF">
              <w:t>DOI: 10.1080/17512786.2015.1030140</w:t>
            </w:r>
            <w:r>
              <w:br/>
            </w:r>
          </w:p>
        </w:tc>
      </w:tr>
      <w:tr w:rsidR="00252F4B" w:rsidRPr="001A23F6" w:rsidTr="00252F4B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Default="00252F4B" w:rsidP="0000020C">
            <w:pPr>
              <w:rPr>
                <w:rFonts w:cs="Times New Roman"/>
              </w:rPr>
            </w:pPr>
            <w:r>
              <w:rPr>
                <w:rFonts w:cs="Times New Roman"/>
              </w:rPr>
              <w:t>Nov. 1</w:t>
            </w:r>
          </w:p>
          <w:p w:rsidR="00252F4B" w:rsidRPr="0009738D" w:rsidRDefault="00252F4B" w:rsidP="0008754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75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Default="00252F4B" w:rsidP="0000020C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Critiques of the news</w:t>
            </w:r>
          </w:p>
          <w:p w:rsidR="00252F4B" w:rsidRDefault="00252F4B" w:rsidP="0000020C">
            <w:pPr>
              <w:rPr>
                <w:rFonts w:cs="Times New Roman"/>
                <w:b/>
              </w:rPr>
            </w:pPr>
          </w:p>
          <w:p w:rsidR="00252F4B" w:rsidRDefault="00252F4B" w:rsidP="0000020C">
            <w:pPr>
              <w:rPr>
                <w:rFonts w:cs="Times New Roman"/>
                <w:b/>
                <w:i/>
              </w:rPr>
            </w:pPr>
          </w:p>
          <w:p w:rsidR="00252F4B" w:rsidRPr="00220DA3" w:rsidRDefault="00252F4B" w:rsidP="0000020C">
            <w:pPr>
              <w:rPr>
                <w:rFonts w:eastAsia="Times New Roman" w:cs="Times New Roman"/>
                <w:color w:val="000000"/>
              </w:rPr>
            </w:pPr>
          </w:p>
          <w:p w:rsidR="00252F4B" w:rsidRPr="0000020C" w:rsidRDefault="00252F4B" w:rsidP="0000020C">
            <w:pPr>
              <w:rPr>
                <w:rFonts w:cs="Times New Roman"/>
                <w:b/>
              </w:rPr>
            </w:pPr>
          </w:p>
        </w:tc>
        <w:tc>
          <w:tcPr>
            <w:tcW w:w="6764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Pr="00E95878" w:rsidRDefault="00252F4B" w:rsidP="0000020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napToGrid w:val="0"/>
              <w:ind w:left="318" w:hanging="284"/>
              <w:rPr>
                <w:rFonts w:ascii="enSans" w:eastAsia="Times New Roman" w:hAnsi="enSans" w:cs="enSans"/>
                <w:color w:val="000000"/>
                <w:sz w:val="20"/>
                <w:szCs w:val="24"/>
              </w:rPr>
            </w:pPr>
            <w:r>
              <w:rPr>
                <w:rFonts w:cs="Times New Roman"/>
              </w:rPr>
              <w:lastRenderedPageBreak/>
              <w:t xml:space="preserve">Yasmin </w:t>
            </w:r>
            <w:proofErr w:type="spellStart"/>
            <w:r>
              <w:rPr>
                <w:rFonts w:cs="Times New Roman"/>
              </w:rPr>
              <w:t>Jiwani</w:t>
            </w:r>
            <w:proofErr w:type="spellEnd"/>
            <w:r>
              <w:rPr>
                <w:rFonts w:cs="Times New Roman"/>
              </w:rPr>
              <w:t xml:space="preserve"> (2010). “Race(</w:t>
            </w:r>
            <w:proofErr w:type="spellStart"/>
            <w:r>
              <w:rPr>
                <w:rFonts w:cs="Times New Roman"/>
              </w:rPr>
              <w:t>ing</w:t>
            </w:r>
            <w:proofErr w:type="spellEnd"/>
            <w:r>
              <w:rPr>
                <w:rFonts w:cs="Times New Roman"/>
              </w:rPr>
              <w:t xml:space="preserve">) the nation: Media and minorities.” In Leslie Regan Shade (Ed.), </w:t>
            </w:r>
            <w:proofErr w:type="spellStart"/>
            <w:r w:rsidRPr="005240E6">
              <w:rPr>
                <w:rFonts w:cs="Times New Roman"/>
                <w:i/>
              </w:rPr>
              <w:t>Mediascapes</w:t>
            </w:r>
            <w:proofErr w:type="spellEnd"/>
            <w:r w:rsidRPr="005240E6">
              <w:rPr>
                <w:rFonts w:cs="Times New Roman"/>
                <w:i/>
              </w:rPr>
              <w:t>: New Patterns in Canadian Communication,</w:t>
            </w:r>
            <w:r>
              <w:rPr>
                <w:rFonts w:cs="Times New Roman"/>
              </w:rPr>
              <w:t xml:space="preserve"> 3rd Ed. Nelson Education.</w:t>
            </w:r>
            <w:r w:rsidRPr="00252F4B">
              <w:rPr>
                <w:rFonts w:cs="Times New Roman"/>
              </w:rPr>
              <w:t xml:space="preserve"> (pp. 271-286)</w:t>
            </w:r>
          </w:p>
          <w:p w:rsidR="00252F4B" w:rsidRPr="00E95878" w:rsidRDefault="00252F4B" w:rsidP="0000020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napToGrid w:val="0"/>
              <w:ind w:left="318" w:hanging="284"/>
              <w:rPr>
                <w:rFonts w:ascii="enSans" w:eastAsia="Times New Roman" w:hAnsi="enSans" w:cs="enSans"/>
                <w:color w:val="000000"/>
                <w:sz w:val="20"/>
                <w:szCs w:val="24"/>
              </w:rPr>
            </w:pPr>
            <w:proofErr w:type="spellStart"/>
            <w:r>
              <w:lastRenderedPageBreak/>
              <w:t>Jephie</w:t>
            </w:r>
            <w:proofErr w:type="spellEnd"/>
            <w:r>
              <w:t xml:space="preserve"> Bernard (2016). “The movement, the organization, and how journalists get it wrong,” </w:t>
            </w:r>
            <w:r w:rsidRPr="00473171">
              <w:rPr>
                <w:i/>
              </w:rPr>
              <w:t>Columbia Journalism Review.</w:t>
            </w:r>
            <w:r>
              <w:t xml:space="preserve"> </w:t>
            </w:r>
            <w:hyperlink r:id="rId10" w:history="1">
              <w:r w:rsidRPr="00E95878">
                <w:rPr>
                  <w:rStyle w:val="Hyperlink"/>
                </w:rPr>
                <w:t>http://www.cjr.org/analysis/black_lives_matter_the_movement_the_organization_and_how_journalists_get_it_wrong.php</w:t>
              </w:r>
            </w:hyperlink>
            <w:r w:rsidRPr="00E95878">
              <w:t xml:space="preserve"> </w:t>
            </w:r>
          </w:p>
          <w:p w:rsidR="00252F4B" w:rsidRPr="00B052AF" w:rsidRDefault="00252F4B" w:rsidP="0000020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napToGrid w:val="0"/>
              <w:ind w:left="318" w:hanging="284"/>
              <w:rPr>
                <w:rFonts w:ascii="enSans" w:eastAsia="Times New Roman" w:hAnsi="enSans" w:cs="enSans"/>
                <w:b/>
                <w:color w:val="000000"/>
                <w:sz w:val="20"/>
                <w:szCs w:val="24"/>
              </w:rPr>
            </w:pPr>
            <w:r>
              <w:t xml:space="preserve">Leanne </w:t>
            </w:r>
            <w:proofErr w:type="spellStart"/>
            <w:r>
              <w:t>Betasamosake</w:t>
            </w:r>
            <w:proofErr w:type="spellEnd"/>
            <w:r>
              <w:t xml:space="preserve"> Simpson (2014) Idle No More: Where the mainstream media went wrong.” In The Kino-</w:t>
            </w:r>
            <w:proofErr w:type="spellStart"/>
            <w:r>
              <w:t>nda</w:t>
            </w:r>
            <w:proofErr w:type="spellEnd"/>
            <w:r>
              <w:t>-</w:t>
            </w:r>
            <w:proofErr w:type="spellStart"/>
            <w:r>
              <w:t>niimi</w:t>
            </w:r>
            <w:proofErr w:type="spellEnd"/>
            <w:r>
              <w:t xml:space="preserve"> Collective (Eds.), </w:t>
            </w:r>
            <w:r w:rsidRPr="00E95878">
              <w:rPr>
                <w:i/>
              </w:rPr>
              <w:t>The Winter We Danced: Voices from the Past, the Future, and the Idle No More Movement.</w:t>
            </w:r>
            <w:r>
              <w:t xml:space="preserve"> Winnipeg: ARP Books. </w:t>
            </w:r>
            <w:r w:rsidRPr="00252F4B">
              <w:t>(pp. 294-300)</w:t>
            </w:r>
          </w:p>
          <w:p w:rsidR="00252F4B" w:rsidRPr="00420109" w:rsidRDefault="00252F4B" w:rsidP="00DC7220">
            <w:pPr>
              <w:pStyle w:val="ListParagraph"/>
              <w:autoSpaceDE w:val="0"/>
              <w:autoSpaceDN w:val="0"/>
              <w:adjustRightInd w:val="0"/>
              <w:snapToGrid w:val="0"/>
              <w:ind w:left="318"/>
              <w:rPr>
                <w:rFonts w:ascii="enSans" w:eastAsia="Times New Roman" w:hAnsi="enSans" w:cs="enSans"/>
                <w:color w:val="000000"/>
                <w:sz w:val="20"/>
                <w:szCs w:val="24"/>
              </w:rPr>
            </w:pPr>
          </w:p>
        </w:tc>
      </w:tr>
      <w:tr w:rsidR="00252F4B" w:rsidRPr="001A23F6" w:rsidTr="00252F4B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Pr="007E0FB6" w:rsidRDefault="00252F4B" w:rsidP="0000020C">
            <w:pPr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Nov. 8</w:t>
            </w:r>
          </w:p>
        </w:tc>
        <w:tc>
          <w:tcPr>
            <w:tcW w:w="1775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Default="00252F4B" w:rsidP="0000020C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Mass communication and (U.S.) politics</w:t>
            </w:r>
          </w:p>
          <w:p w:rsidR="00252F4B" w:rsidRDefault="00252F4B" w:rsidP="0000020C">
            <w:pPr>
              <w:rPr>
                <w:rFonts w:cs="Times New Roman"/>
                <w:b/>
              </w:rPr>
            </w:pPr>
          </w:p>
          <w:p w:rsidR="00252F4B" w:rsidRPr="00F97611" w:rsidRDefault="00252F4B" w:rsidP="00B4147C">
            <w:pPr>
              <w:rPr>
                <w:rFonts w:cs="Times New Roman"/>
                <w:b/>
                <w:i/>
              </w:rPr>
            </w:pPr>
          </w:p>
        </w:tc>
        <w:tc>
          <w:tcPr>
            <w:tcW w:w="6764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Pr="00DD5045" w:rsidRDefault="00252F4B" w:rsidP="0000020C">
            <w:pPr>
              <w:pStyle w:val="ListParagraph"/>
              <w:numPr>
                <w:ilvl w:val="0"/>
                <w:numId w:val="7"/>
              </w:numPr>
              <w:ind w:left="318" w:hanging="284"/>
              <w:rPr>
                <w:rFonts w:cs="Times New Roman"/>
              </w:rPr>
            </w:pPr>
            <w:r>
              <w:rPr>
                <w:rFonts w:cs="Times New Roman"/>
              </w:rPr>
              <w:t>Clare Walsh (2015). “</w:t>
            </w:r>
            <w:r>
              <w:t xml:space="preserve">Media Capital or Media Deficit?” </w:t>
            </w:r>
            <w:r>
              <w:rPr>
                <w:i/>
              </w:rPr>
              <w:t>Feminist Media Studies</w:t>
            </w:r>
            <w:r>
              <w:t xml:space="preserve"> 15 (6): </w:t>
            </w:r>
            <w:r w:rsidRPr="00B4147C">
              <w:t>1025-1034.</w:t>
            </w:r>
            <w:r>
              <w:t xml:space="preserve"> </w:t>
            </w:r>
            <w:r w:rsidRPr="00B052AF">
              <w:t>DOI: 10.1080/14680777.2015.1087415</w:t>
            </w:r>
          </w:p>
          <w:p w:rsidR="00252F4B" w:rsidRPr="004E7011" w:rsidRDefault="00252F4B" w:rsidP="004E7011">
            <w:pPr>
              <w:pStyle w:val="ListParagraph"/>
              <w:numPr>
                <w:ilvl w:val="0"/>
                <w:numId w:val="7"/>
              </w:numPr>
              <w:ind w:left="318" w:hanging="284"/>
              <w:rPr>
                <w:rFonts w:cs="Times New Roman"/>
              </w:rPr>
            </w:pPr>
            <w:r>
              <w:t xml:space="preserve">Laurie Ouellette (2016). “The Trump show.” </w:t>
            </w:r>
            <w:r w:rsidRPr="00DD5045">
              <w:rPr>
                <w:i/>
              </w:rPr>
              <w:t>Television &amp; New Media</w:t>
            </w:r>
            <w:r>
              <w:t xml:space="preserve"> (pre-publication) 2016: </w:t>
            </w:r>
            <w:r w:rsidRPr="00B4147C">
              <w:t>1-4</w:t>
            </w:r>
            <w:r w:rsidR="00B4147C">
              <w:t>.</w:t>
            </w:r>
            <w:r>
              <w:t xml:space="preserve"> </w:t>
            </w:r>
            <w:r w:rsidRPr="00B052AF">
              <w:t>DOI: 10.1177/1527476416652695</w:t>
            </w:r>
            <w:r w:rsidRPr="004E7011">
              <w:rPr>
                <w:rFonts w:cs="Times New Roman"/>
              </w:rPr>
              <w:br/>
            </w:r>
          </w:p>
        </w:tc>
      </w:tr>
      <w:tr w:rsidR="00252F4B" w:rsidRPr="001A23F6" w:rsidTr="00252F4B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Default="00252F4B" w:rsidP="0000020C">
            <w:pPr>
              <w:rPr>
                <w:rFonts w:cs="Times New Roman"/>
              </w:rPr>
            </w:pPr>
            <w:r>
              <w:rPr>
                <w:rFonts w:cs="Times New Roman"/>
              </w:rPr>
              <w:t>Nov. 15</w:t>
            </w:r>
          </w:p>
        </w:tc>
        <w:tc>
          <w:tcPr>
            <w:tcW w:w="1775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Default="00252F4B" w:rsidP="00873087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Mediated moral panics</w:t>
            </w:r>
          </w:p>
          <w:p w:rsidR="00252F4B" w:rsidRDefault="00252F4B" w:rsidP="00873087">
            <w:pPr>
              <w:rPr>
                <w:rFonts w:cs="Times New Roman"/>
                <w:b/>
              </w:rPr>
            </w:pPr>
          </w:p>
          <w:p w:rsidR="00252F4B" w:rsidRDefault="00252F4B" w:rsidP="00B4147C">
            <w:pPr>
              <w:rPr>
                <w:rFonts w:cs="Times New Roman"/>
                <w:b/>
              </w:rPr>
            </w:pPr>
          </w:p>
        </w:tc>
        <w:tc>
          <w:tcPr>
            <w:tcW w:w="6764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Pr="00100D14" w:rsidRDefault="00252F4B" w:rsidP="00100D14">
            <w:pPr>
              <w:pStyle w:val="ListParagraph"/>
              <w:numPr>
                <w:ilvl w:val="0"/>
                <w:numId w:val="7"/>
              </w:numPr>
              <w:ind w:left="318" w:hanging="284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Amy </w:t>
            </w:r>
            <w:proofErr w:type="spellStart"/>
            <w:r>
              <w:rPr>
                <w:rFonts w:eastAsia="Times New Roman" w:cs="Times New Roman"/>
                <w:color w:val="000000"/>
              </w:rPr>
              <w:t>Hasinoff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(2015). “Introduction” and “A brief history of the sexting panic”. In </w:t>
            </w:r>
            <w:r w:rsidRPr="008A32B9">
              <w:rPr>
                <w:rFonts w:eastAsia="Times New Roman" w:cs="Times New Roman"/>
                <w:i/>
                <w:color w:val="000000"/>
              </w:rPr>
              <w:t>Sexting Panic: Rethinking Criminalization, Privacy, and Consent</w:t>
            </w:r>
            <w:r>
              <w:rPr>
                <w:rFonts w:eastAsia="Times New Roman" w:cs="Times New Roman"/>
                <w:color w:val="000000"/>
              </w:rPr>
              <w:t>. Champaign</w:t>
            </w:r>
            <w:r w:rsidR="00B4147C">
              <w:rPr>
                <w:rFonts w:eastAsia="Times New Roman" w:cs="Times New Roman"/>
                <w:color w:val="000000"/>
              </w:rPr>
              <w:t>: University of Illinois Press.</w:t>
            </w:r>
          </w:p>
          <w:p w:rsidR="00252F4B" w:rsidRPr="008A32B9" w:rsidRDefault="00252F4B" w:rsidP="008A32B9">
            <w:pPr>
              <w:pStyle w:val="ListParagraph"/>
              <w:numPr>
                <w:ilvl w:val="0"/>
                <w:numId w:val="7"/>
              </w:numPr>
              <w:ind w:left="318" w:hanging="284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Bruce </w:t>
            </w:r>
            <w:proofErr w:type="spellStart"/>
            <w:r w:rsidRPr="008A32B9">
              <w:rPr>
                <w:rFonts w:eastAsia="Times New Roman" w:cs="Times New Roman"/>
                <w:color w:val="000000"/>
              </w:rPr>
              <w:t>LaVraie</w:t>
            </w:r>
            <w:proofErr w:type="spellEnd"/>
            <w:r w:rsidRPr="008A32B9">
              <w:rPr>
                <w:rFonts w:eastAsia="Times New Roman" w:cs="Times New Roman"/>
                <w:color w:val="000000"/>
              </w:rPr>
              <w:t xml:space="preserve"> (2010). Mods, rockers, folk devils, deviants. </w:t>
            </w:r>
            <w:r w:rsidRPr="008A32B9">
              <w:rPr>
                <w:rFonts w:eastAsia="Times New Roman" w:cs="Times New Roman"/>
                <w:i/>
                <w:color w:val="000000"/>
              </w:rPr>
              <w:t>Vice (United Kingdom).</w:t>
            </w:r>
            <w:r w:rsidRPr="008A32B9">
              <w:rPr>
                <w:rFonts w:eastAsia="Times New Roman" w:cs="Times New Roman"/>
                <w:color w:val="000000"/>
              </w:rPr>
              <w:t xml:space="preserve"> Retrieved: </w:t>
            </w:r>
            <w:hyperlink r:id="rId11" w:history="1">
              <w:r w:rsidRPr="008A32B9">
                <w:rPr>
                  <w:rStyle w:val="Hyperlink"/>
                  <w:rFonts w:cs="Times New Roman"/>
                  <w:b/>
                </w:rPr>
                <w:t>http://www.vice.com/en_uk/read/mods-rockers-folk-devils-deviants</w:t>
              </w:r>
            </w:hyperlink>
            <w:r>
              <w:t xml:space="preserve"> </w:t>
            </w:r>
          </w:p>
          <w:p w:rsidR="00252F4B" w:rsidRPr="008A32B9" w:rsidRDefault="00252F4B" w:rsidP="008A32B9">
            <w:pPr>
              <w:pStyle w:val="ListParagraph"/>
              <w:ind w:left="318"/>
              <w:rPr>
                <w:rFonts w:eastAsia="Times New Roman" w:cs="Times New Roman"/>
                <w:color w:val="000000"/>
              </w:rPr>
            </w:pPr>
          </w:p>
        </w:tc>
      </w:tr>
      <w:tr w:rsidR="00252F4B" w:rsidRPr="001A23F6" w:rsidTr="00252F4B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Default="00252F4B" w:rsidP="008A32B9">
            <w:pPr>
              <w:rPr>
                <w:rFonts w:cs="Times New Roman"/>
              </w:rPr>
            </w:pPr>
            <w:r>
              <w:rPr>
                <w:rFonts w:cs="Times New Roman"/>
              </w:rPr>
              <w:t>Nov. 22</w:t>
            </w:r>
          </w:p>
          <w:p w:rsidR="00252F4B" w:rsidRDefault="00252F4B" w:rsidP="008A32B9">
            <w:pPr>
              <w:rPr>
                <w:rFonts w:cs="Times New Roman"/>
              </w:rPr>
            </w:pPr>
          </w:p>
          <w:p w:rsidR="00252F4B" w:rsidRDefault="00252F4B" w:rsidP="008A32B9">
            <w:pPr>
              <w:rPr>
                <w:rFonts w:cs="Times New Roman"/>
              </w:rPr>
            </w:pPr>
          </w:p>
          <w:p w:rsidR="00252F4B" w:rsidRDefault="00252F4B" w:rsidP="008A32B9">
            <w:pPr>
              <w:rPr>
                <w:rFonts w:cs="Times New Roman"/>
              </w:rPr>
            </w:pPr>
          </w:p>
          <w:p w:rsidR="00252F4B" w:rsidRDefault="00252F4B" w:rsidP="008A32B9">
            <w:pPr>
              <w:rPr>
                <w:rFonts w:cs="Times New Roman"/>
              </w:rPr>
            </w:pPr>
          </w:p>
          <w:p w:rsidR="00252F4B" w:rsidRDefault="00252F4B" w:rsidP="008A32B9">
            <w:pPr>
              <w:rPr>
                <w:rFonts w:cs="Times New Roman"/>
              </w:rPr>
            </w:pPr>
          </w:p>
          <w:p w:rsidR="00252F4B" w:rsidRDefault="00252F4B" w:rsidP="008A32B9">
            <w:pPr>
              <w:rPr>
                <w:rFonts w:cs="Times New Roman"/>
              </w:rPr>
            </w:pPr>
          </w:p>
          <w:p w:rsidR="00252F4B" w:rsidRPr="007E0FB6" w:rsidRDefault="00252F4B" w:rsidP="00B4147C">
            <w:pPr>
              <w:rPr>
                <w:rFonts w:cs="Times New Roman"/>
              </w:rPr>
            </w:pPr>
          </w:p>
        </w:tc>
        <w:tc>
          <w:tcPr>
            <w:tcW w:w="1775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Pr="00B4147C" w:rsidRDefault="00252F4B" w:rsidP="00873087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 xml:space="preserve">Alternative media </w:t>
            </w:r>
          </w:p>
        </w:tc>
        <w:tc>
          <w:tcPr>
            <w:tcW w:w="6764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Pr="00873087" w:rsidRDefault="00252F4B" w:rsidP="00DC7220">
            <w:pPr>
              <w:pStyle w:val="ListParagraph"/>
              <w:numPr>
                <w:ilvl w:val="0"/>
                <w:numId w:val="7"/>
              </w:numPr>
              <w:ind w:left="318" w:hanging="284"/>
              <w:rPr>
                <w:rFonts w:cs="Times New Roman"/>
              </w:rPr>
            </w:pPr>
            <w:r>
              <w:rPr>
                <w:rFonts w:eastAsia="Times New Roman" w:cs="Times New Roman"/>
                <w:color w:val="000000"/>
              </w:rPr>
              <w:t xml:space="preserve">Kirsten </w:t>
            </w:r>
            <w:proofErr w:type="spellStart"/>
            <w:r>
              <w:rPr>
                <w:rFonts w:eastAsia="Times New Roman" w:cs="Times New Roman"/>
                <w:color w:val="000000"/>
              </w:rPr>
              <w:t>Kozolanka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, Patricia </w:t>
            </w:r>
            <w:proofErr w:type="spellStart"/>
            <w:r>
              <w:rPr>
                <w:rFonts w:eastAsia="Times New Roman" w:cs="Times New Roman"/>
                <w:color w:val="000000"/>
              </w:rPr>
              <w:t>Mazepa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&amp; David Skinner (2012). “Considering alternative media in Canada: Structure, participation, activism.” </w:t>
            </w:r>
            <w:r w:rsidRPr="00DC7220">
              <w:rPr>
                <w:rFonts w:eastAsia="Times New Roman" w:cs="Times New Roman"/>
                <w:color w:val="000000"/>
              </w:rPr>
              <w:t xml:space="preserve">In K. </w:t>
            </w:r>
            <w:proofErr w:type="spellStart"/>
            <w:r w:rsidRPr="00DC7220">
              <w:rPr>
                <w:rFonts w:eastAsia="Times New Roman" w:cs="Times New Roman"/>
                <w:color w:val="000000"/>
              </w:rPr>
              <w:t>Kozolanka</w:t>
            </w:r>
            <w:proofErr w:type="spellEnd"/>
            <w:r w:rsidRPr="00DC7220">
              <w:rPr>
                <w:rFonts w:eastAsia="Times New Roman" w:cs="Times New Roman"/>
                <w:color w:val="000000"/>
              </w:rPr>
              <w:t xml:space="preserve">, P. </w:t>
            </w:r>
            <w:proofErr w:type="spellStart"/>
            <w:r w:rsidRPr="00DC7220">
              <w:rPr>
                <w:rFonts w:eastAsia="Times New Roman" w:cs="Times New Roman"/>
                <w:color w:val="000000"/>
              </w:rPr>
              <w:t>Mazepa</w:t>
            </w:r>
            <w:proofErr w:type="spellEnd"/>
            <w:r w:rsidRPr="00DC7220">
              <w:rPr>
                <w:rFonts w:eastAsia="Times New Roman" w:cs="Times New Roman"/>
                <w:color w:val="000000"/>
              </w:rPr>
              <w:t xml:space="preserve">, D. Skinner (Eds.), </w:t>
            </w:r>
            <w:r w:rsidRPr="00DC7220">
              <w:rPr>
                <w:rFonts w:eastAsia="Times New Roman" w:cs="Times New Roman"/>
                <w:i/>
                <w:color w:val="000000"/>
              </w:rPr>
              <w:t>Alternative Media in Canada</w:t>
            </w:r>
            <w:r w:rsidRPr="00DC7220">
              <w:rPr>
                <w:rFonts w:eastAsia="Times New Roman" w:cs="Times New Roman"/>
                <w:color w:val="000000"/>
              </w:rPr>
              <w:t xml:space="preserve">. Vancouver and Toronto: UBC Press. </w:t>
            </w:r>
          </w:p>
          <w:p w:rsidR="00252F4B" w:rsidRPr="00873087" w:rsidRDefault="00252F4B" w:rsidP="00873087">
            <w:pPr>
              <w:pStyle w:val="ListParagraph"/>
              <w:numPr>
                <w:ilvl w:val="0"/>
                <w:numId w:val="7"/>
              </w:numPr>
              <w:ind w:left="318" w:hanging="284"/>
              <w:rPr>
                <w:rFonts w:cs="Times New Roman"/>
              </w:rPr>
            </w:pPr>
            <w:r>
              <w:t xml:space="preserve">Nick </w:t>
            </w:r>
            <w:proofErr w:type="spellStart"/>
            <w:r>
              <w:t>Couldry</w:t>
            </w:r>
            <w:proofErr w:type="spellEnd"/>
            <w:r>
              <w:t xml:space="preserve"> (2001). “The Umbrella Man: Crossing a landscape of speech and silence.” </w:t>
            </w:r>
            <w:r w:rsidRPr="008A32B9">
              <w:rPr>
                <w:i/>
              </w:rPr>
              <w:t>European Journal of Cultural Studies</w:t>
            </w:r>
            <w:r>
              <w:t xml:space="preserve"> 4(2): </w:t>
            </w:r>
            <w:r w:rsidRPr="00B4147C">
              <w:t>131-152.</w:t>
            </w:r>
            <w:r>
              <w:t xml:space="preserve"> DOI</w:t>
            </w:r>
            <w:r w:rsidRPr="00B052AF">
              <w:t xml:space="preserve"> 10.1177/136754940100400202</w:t>
            </w:r>
          </w:p>
          <w:p w:rsidR="00252F4B" w:rsidRPr="00DC7220" w:rsidRDefault="00252F4B" w:rsidP="008A32B9">
            <w:pPr>
              <w:pStyle w:val="ListParagraph"/>
              <w:ind w:left="318"/>
              <w:rPr>
                <w:rFonts w:cs="Times New Roman"/>
              </w:rPr>
            </w:pPr>
          </w:p>
        </w:tc>
      </w:tr>
      <w:tr w:rsidR="00252F4B" w:rsidRPr="001A23F6" w:rsidTr="00252F4B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Pr="007E0FB6" w:rsidRDefault="00252F4B" w:rsidP="001A54B9">
            <w:pPr>
              <w:rPr>
                <w:rFonts w:cs="Times New Roman"/>
              </w:rPr>
            </w:pPr>
            <w:r>
              <w:rPr>
                <w:rFonts w:cs="Times New Roman"/>
              </w:rPr>
              <w:t>Nov. 29</w:t>
            </w:r>
          </w:p>
        </w:tc>
        <w:tc>
          <w:tcPr>
            <w:tcW w:w="1775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Default="00252F4B" w:rsidP="00B32C8E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Conclusion:</w:t>
            </w:r>
          </w:p>
          <w:p w:rsidR="00252F4B" w:rsidRDefault="00252F4B" w:rsidP="00B32C8E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Further contemplating the promise of media as everyday life</w:t>
            </w:r>
          </w:p>
          <w:p w:rsidR="00252F4B" w:rsidRPr="001A54B9" w:rsidRDefault="00252F4B" w:rsidP="00B4147C">
            <w:pPr>
              <w:rPr>
                <w:rFonts w:cs="Times New Roman"/>
                <w:b/>
                <w:i/>
              </w:rPr>
            </w:pPr>
          </w:p>
        </w:tc>
        <w:tc>
          <w:tcPr>
            <w:tcW w:w="6764" w:type="dxa"/>
            <w:tcBorders>
              <w:top w:val="single" w:sz="4" w:space="0" w:color="auto"/>
              <w:bottom w:val="single" w:sz="4" w:space="0" w:color="auto"/>
            </w:tcBorders>
          </w:tcPr>
          <w:p w:rsidR="00252F4B" w:rsidRDefault="00252F4B" w:rsidP="004766DD">
            <w:pPr>
              <w:pStyle w:val="ListParagraph"/>
              <w:numPr>
                <w:ilvl w:val="0"/>
                <w:numId w:val="7"/>
              </w:numPr>
              <w:ind w:left="318" w:hanging="284"/>
              <w:rPr>
                <w:rFonts w:cs="Times New Roman"/>
              </w:rPr>
            </w:pPr>
            <w:r>
              <w:rPr>
                <w:rFonts w:cs="Times New Roman"/>
              </w:rPr>
              <w:t xml:space="preserve">Roger Silverstone (2007). “The </w:t>
            </w:r>
            <w:proofErr w:type="spellStart"/>
            <w:r>
              <w:rPr>
                <w:rFonts w:cs="Times New Roman"/>
              </w:rPr>
              <w:t>mediapolis</w:t>
            </w:r>
            <w:proofErr w:type="spellEnd"/>
            <w:r>
              <w:rPr>
                <w:rFonts w:cs="Times New Roman"/>
              </w:rPr>
              <w:t xml:space="preserve"> and everyday life.” In </w:t>
            </w:r>
            <w:r w:rsidRPr="0076767E">
              <w:rPr>
                <w:rFonts w:cs="Times New Roman"/>
                <w:i/>
              </w:rPr>
              <w:t>Media and Morality: On the Rise of the Mediapolis.</w:t>
            </w:r>
            <w:r>
              <w:rPr>
                <w:rFonts w:cs="Times New Roman"/>
              </w:rPr>
              <w:t xml:space="preserve"> Cambridge: Polity </w:t>
            </w:r>
            <w:r w:rsidRPr="00B4147C">
              <w:rPr>
                <w:rFonts w:cs="Times New Roman"/>
              </w:rPr>
              <w:t>Press (pp. 106-135).</w:t>
            </w:r>
          </w:p>
          <w:p w:rsidR="00252F4B" w:rsidRDefault="00252F4B" w:rsidP="004766DD">
            <w:pPr>
              <w:pStyle w:val="ListParagraph"/>
              <w:numPr>
                <w:ilvl w:val="0"/>
                <w:numId w:val="7"/>
              </w:numPr>
              <w:ind w:left="318" w:hanging="284"/>
              <w:rPr>
                <w:rFonts w:cs="Times New Roman"/>
              </w:rPr>
            </w:pPr>
            <w:r w:rsidRPr="004766DD">
              <w:rPr>
                <w:rFonts w:cs="Times New Roman"/>
              </w:rPr>
              <w:t xml:space="preserve">Barry Malone (2015). “You probably won’t read this piece about Syria.” </w:t>
            </w:r>
            <w:r w:rsidRPr="004766DD">
              <w:rPr>
                <w:rFonts w:cs="Times New Roman"/>
                <w:i/>
              </w:rPr>
              <w:t>Al Jazeera.</w:t>
            </w:r>
            <w:r w:rsidRPr="004766DD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 xml:space="preserve">Retrieved: </w:t>
            </w:r>
            <w:hyperlink r:id="rId12" w:history="1">
              <w:r w:rsidRPr="00F024B2">
                <w:rPr>
                  <w:rStyle w:val="Hyperlink"/>
                  <w:rFonts w:cs="Times New Roman"/>
                </w:rPr>
                <w:t>http://www.aljazeera.com/blogs/middleeast/2015/03/wont-read-piece-syria-isil-iraq-isis-150317125900133.html</w:t>
              </w:r>
            </w:hyperlink>
          </w:p>
          <w:p w:rsidR="00252F4B" w:rsidRPr="0000020C" w:rsidRDefault="00252F4B" w:rsidP="00B4147C">
            <w:pPr>
              <w:pStyle w:val="ListParagraph"/>
              <w:ind w:left="318"/>
              <w:rPr>
                <w:rFonts w:cs="Times New Roman"/>
              </w:rPr>
            </w:pPr>
          </w:p>
        </w:tc>
      </w:tr>
      <w:tr w:rsidR="00252F4B" w:rsidRPr="001A23F6" w:rsidTr="00252F4B">
        <w:tc>
          <w:tcPr>
            <w:tcW w:w="959" w:type="dxa"/>
            <w:tcBorders>
              <w:top w:val="single" w:sz="4" w:space="0" w:color="auto"/>
            </w:tcBorders>
          </w:tcPr>
          <w:p w:rsidR="00252F4B" w:rsidRPr="007E0FB6" w:rsidRDefault="00252F4B" w:rsidP="001A54B9">
            <w:pPr>
              <w:rPr>
                <w:rFonts w:cs="Times New Roman"/>
              </w:rPr>
            </w:pPr>
          </w:p>
        </w:tc>
        <w:tc>
          <w:tcPr>
            <w:tcW w:w="1775" w:type="dxa"/>
            <w:tcBorders>
              <w:top w:val="single" w:sz="4" w:space="0" w:color="auto"/>
            </w:tcBorders>
          </w:tcPr>
          <w:p w:rsidR="00252F4B" w:rsidRPr="00DD5045" w:rsidRDefault="00252F4B" w:rsidP="001A54B9">
            <w:pPr>
              <w:rPr>
                <w:rFonts w:cs="Times New Roman"/>
                <w:b/>
              </w:rPr>
            </w:pPr>
          </w:p>
        </w:tc>
        <w:tc>
          <w:tcPr>
            <w:tcW w:w="6764" w:type="dxa"/>
            <w:tcBorders>
              <w:top w:val="single" w:sz="4" w:space="0" w:color="auto"/>
            </w:tcBorders>
          </w:tcPr>
          <w:p w:rsidR="00252F4B" w:rsidRPr="00D36349" w:rsidRDefault="00252F4B" w:rsidP="00B32C8E">
            <w:pPr>
              <w:pStyle w:val="ListParagraph"/>
              <w:ind w:left="318"/>
              <w:rPr>
                <w:rFonts w:cs="Times New Roman"/>
              </w:rPr>
            </w:pPr>
          </w:p>
        </w:tc>
      </w:tr>
    </w:tbl>
    <w:p w:rsidR="00132B6C" w:rsidRDefault="00132B6C">
      <w:pPr>
        <w:rPr>
          <w:rFonts w:cs="Times New Roman"/>
          <w:i/>
        </w:rPr>
      </w:pPr>
    </w:p>
    <w:sectPr w:rsidR="00132B6C" w:rsidSect="00F328B7">
      <w:footerReference w:type="default" r:id="rId13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72FC" w:rsidRDefault="00A472FC" w:rsidP="00A425C8">
      <w:pPr>
        <w:spacing w:after="0" w:line="240" w:lineRule="auto"/>
      </w:pPr>
      <w:r>
        <w:separator/>
      </w:r>
    </w:p>
  </w:endnote>
  <w:endnote w:type="continuationSeparator" w:id="0">
    <w:p w:rsidR="00A472FC" w:rsidRDefault="00A472FC" w:rsidP="00A42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enSans">
    <w:altName w:val="???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4780309"/>
      <w:docPartObj>
        <w:docPartGallery w:val="Page Numbers (Bottom of Page)"/>
        <w:docPartUnique/>
      </w:docPartObj>
    </w:sdtPr>
    <w:sdtEndPr/>
    <w:sdtContent>
      <w:p w:rsidR="002818B3" w:rsidRDefault="002818B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4147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818B3" w:rsidRDefault="002818B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72FC" w:rsidRDefault="00A472FC" w:rsidP="00A425C8">
      <w:pPr>
        <w:spacing w:after="0" w:line="240" w:lineRule="auto"/>
      </w:pPr>
      <w:r>
        <w:separator/>
      </w:r>
    </w:p>
  </w:footnote>
  <w:footnote w:type="continuationSeparator" w:id="0">
    <w:p w:rsidR="00A472FC" w:rsidRDefault="00A472FC" w:rsidP="00A425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AE3372"/>
    <w:multiLevelType w:val="hybridMultilevel"/>
    <w:tmpl w:val="C3C84CC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134BDC"/>
    <w:multiLevelType w:val="hybridMultilevel"/>
    <w:tmpl w:val="E39A509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7D008D"/>
    <w:multiLevelType w:val="hybridMultilevel"/>
    <w:tmpl w:val="7D50DA36"/>
    <w:lvl w:ilvl="0" w:tplc="10090001">
      <w:start w:val="1"/>
      <w:numFmt w:val="bullet"/>
      <w:lvlText w:val=""/>
      <w:lvlJc w:val="left"/>
      <w:pPr>
        <w:ind w:left="769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3" w15:restartNumberingAfterBreak="0">
    <w:nsid w:val="0D343D7F"/>
    <w:multiLevelType w:val="hybridMultilevel"/>
    <w:tmpl w:val="C6D8F258"/>
    <w:lvl w:ilvl="0" w:tplc="1009000F">
      <w:start w:val="1"/>
      <w:numFmt w:val="decimal"/>
      <w:lvlText w:val="%1."/>
      <w:lvlJc w:val="left"/>
      <w:pPr>
        <w:ind w:left="786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30090C"/>
    <w:multiLevelType w:val="hybridMultilevel"/>
    <w:tmpl w:val="4EBABD3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9867D3"/>
    <w:multiLevelType w:val="hybridMultilevel"/>
    <w:tmpl w:val="AC0489D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B62F0A"/>
    <w:multiLevelType w:val="hybridMultilevel"/>
    <w:tmpl w:val="2DDCD79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527428"/>
    <w:multiLevelType w:val="hybridMultilevel"/>
    <w:tmpl w:val="F8427F5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D94FCC"/>
    <w:multiLevelType w:val="hybridMultilevel"/>
    <w:tmpl w:val="08DE68C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8247B3"/>
    <w:multiLevelType w:val="hybridMultilevel"/>
    <w:tmpl w:val="4666131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0B">
      <w:start w:val="1"/>
      <w:numFmt w:val="bullet"/>
      <w:lvlText w:val=""/>
      <w:lvlJc w:val="left"/>
      <w:pPr>
        <w:ind w:left="2160" w:hanging="180"/>
      </w:pPr>
      <w:rPr>
        <w:rFonts w:ascii="Wingdings" w:hAnsi="Wingdings" w:hint="default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7B1C83"/>
    <w:multiLevelType w:val="hybridMultilevel"/>
    <w:tmpl w:val="EC9E24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1D53D8"/>
    <w:multiLevelType w:val="hybridMultilevel"/>
    <w:tmpl w:val="FC68B8E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744DD1"/>
    <w:multiLevelType w:val="hybridMultilevel"/>
    <w:tmpl w:val="31AE2B1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D3251E"/>
    <w:multiLevelType w:val="hybridMultilevel"/>
    <w:tmpl w:val="342034D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346B41"/>
    <w:multiLevelType w:val="hybridMultilevel"/>
    <w:tmpl w:val="B322D1E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862A69"/>
    <w:multiLevelType w:val="hybridMultilevel"/>
    <w:tmpl w:val="90DCCF1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F24E0C"/>
    <w:multiLevelType w:val="hybridMultilevel"/>
    <w:tmpl w:val="BE902694"/>
    <w:lvl w:ilvl="0" w:tplc="10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7" w15:restartNumberingAfterBreak="0">
    <w:nsid w:val="753247EB"/>
    <w:multiLevelType w:val="hybridMultilevel"/>
    <w:tmpl w:val="B25E38E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CD82EFE"/>
    <w:multiLevelType w:val="hybridMultilevel"/>
    <w:tmpl w:val="F620D79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DC3FFF"/>
    <w:multiLevelType w:val="hybridMultilevel"/>
    <w:tmpl w:val="AF64299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600437"/>
    <w:multiLevelType w:val="hybridMultilevel"/>
    <w:tmpl w:val="892CFB4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F616E44"/>
    <w:multiLevelType w:val="hybridMultilevel"/>
    <w:tmpl w:val="0DB6708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1"/>
  </w:num>
  <w:num w:numId="3">
    <w:abstractNumId w:val="2"/>
  </w:num>
  <w:num w:numId="4">
    <w:abstractNumId w:val="20"/>
  </w:num>
  <w:num w:numId="5">
    <w:abstractNumId w:val="3"/>
  </w:num>
  <w:num w:numId="6">
    <w:abstractNumId w:val="17"/>
  </w:num>
  <w:num w:numId="7">
    <w:abstractNumId w:val="6"/>
  </w:num>
  <w:num w:numId="8">
    <w:abstractNumId w:val="7"/>
  </w:num>
  <w:num w:numId="9">
    <w:abstractNumId w:val="14"/>
  </w:num>
  <w:num w:numId="10">
    <w:abstractNumId w:val="18"/>
  </w:num>
  <w:num w:numId="11">
    <w:abstractNumId w:val="4"/>
  </w:num>
  <w:num w:numId="12">
    <w:abstractNumId w:val="12"/>
  </w:num>
  <w:num w:numId="13">
    <w:abstractNumId w:val="5"/>
  </w:num>
  <w:num w:numId="14">
    <w:abstractNumId w:val="0"/>
  </w:num>
  <w:num w:numId="15">
    <w:abstractNumId w:val="9"/>
  </w:num>
  <w:num w:numId="16">
    <w:abstractNumId w:val="16"/>
  </w:num>
  <w:num w:numId="17">
    <w:abstractNumId w:val="10"/>
  </w:num>
  <w:num w:numId="18">
    <w:abstractNumId w:val="11"/>
  </w:num>
  <w:num w:numId="19">
    <w:abstractNumId w:val="13"/>
  </w:num>
  <w:num w:numId="20">
    <w:abstractNumId w:val="1"/>
  </w:num>
  <w:num w:numId="21">
    <w:abstractNumId w:val="19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8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18D"/>
    <w:rsid w:val="0000020C"/>
    <w:rsid w:val="00002637"/>
    <w:rsid w:val="00011CF2"/>
    <w:rsid w:val="000203CA"/>
    <w:rsid w:val="00022C1F"/>
    <w:rsid w:val="00027C78"/>
    <w:rsid w:val="000314B8"/>
    <w:rsid w:val="000326E0"/>
    <w:rsid w:val="00041190"/>
    <w:rsid w:val="0005412A"/>
    <w:rsid w:val="000714E8"/>
    <w:rsid w:val="00072C2A"/>
    <w:rsid w:val="0008754E"/>
    <w:rsid w:val="0009738D"/>
    <w:rsid w:val="000A61E6"/>
    <w:rsid w:val="000A7936"/>
    <w:rsid w:val="000B6141"/>
    <w:rsid w:val="000C2653"/>
    <w:rsid w:val="000E1687"/>
    <w:rsid w:val="000E3BE9"/>
    <w:rsid w:val="000F76EA"/>
    <w:rsid w:val="000F7EF1"/>
    <w:rsid w:val="00100D14"/>
    <w:rsid w:val="00106887"/>
    <w:rsid w:val="00112325"/>
    <w:rsid w:val="00116F70"/>
    <w:rsid w:val="00121264"/>
    <w:rsid w:val="00132B6C"/>
    <w:rsid w:val="00154E1A"/>
    <w:rsid w:val="00161524"/>
    <w:rsid w:val="0016237B"/>
    <w:rsid w:val="00162530"/>
    <w:rsid w:val="00167BE8"/>
    <w:rsid w:val="001812A6"/>
    <w:rsid w:val="001A101A"/>
    <w:rsid w:val="001A23F6"/>
    <w:rsid w:val="001A4893"/>
    <w:rsid w:val="001A54B9"/>
    <w:rsid w:val="001B0268"/>
    <w:rsid w:val="001C18FB"/>
    <w:rsid w:val="001C3D30"/>
    <w:rsid w:val="001F1FE0"/>
    <w:rsid w:val="00220DA3"/>
    <w:rsid w:val="002233E6"/>
    <w:rsid w:val="00224D24"/>
    <w:rsid w:val="00226BA6"/>
    <w:rsid w:val="00243470"/>
    <w:rsid w:val="002439B1"/>
    <w:rsid w:val="002477D0"/>
    <w:rsid w:val="00252F4B"/>
    <w:rsid w:val="0027527A"/>
    <w:rsid w:val="002818B3"/>
    <w:rsid w:val="002B3693"/>
    <w:rsid w:val="002B66FF"/>
    <w:rsid w:val="002D03F9"/>
    <w:rsid w:val="002E125C"/>
    <w:rsid w:val="002F45ED"/>
    <w:rsid w:val="00300173"/>
    <w:rsid w:val="003213FD"/>
    <w:rsid w:val="00325536"/>
    <w:rsid w:val="003342DD"/>
    <w:rsid w:val="00334E94"/>
    <w:rsid w:val="003537FD"/>
    <w:rsid w:val="00357EEE"/>
    <w:rsid w:val="00380995"/>
    <w:rsid w:val="003919CC"/>
    <w:rsid w:val="003B2709"/>
    <w:rsid w:val="003B7F66"/>
    <w:rsid w:val="003D1905"/>
    <w:rsid w:val="003D3EB4"/>
    <w:rsid w:val="003E181E"/>
    <w:rsid w:val="003F03F2"/>
    <w:rsid w:val="00415525"/>
    <w:rsid w:val="00420109"/>
    <w:rsid w:val="00432769"/>
    <w:rsid w:val="00432DBD"/>
    <w:rsid w:val="00437423"/>
    <w:rsid w:val="00452569"/>
    <w:rsid w:val="00456094"/>
    <w:rsid w:val="00457F89"/>
    <w:rsid w:val="004650A2"/>
    <w:rsid w:val="004754B2"/>
    <w:rsid w:val="004766DD"/>
    <w:rsid w:val="00496F95"/>
    <w:rsid w:val="004C5A6A"/>
    <w:rsid w:val="004C6E5C"/>
    <w:rsid w:val="004D3D29"/>
    <w:rsid w:val="004E244B"/>
    <w:rsid w:val="004E5A83"/>
    <w:rsid w:val="004E7011"/>
    <w:rsid w:val="004F6BB6"/>
    <w:rsid w:val="00501771"/>
    <w:rsid w:val="00504560"/>
    <w:rsid w:val="00505199"/>
    <w:rsid w:val="00522FD1"/>
    <w:rsid w:val="005240E6"/>
    <w:rsid w:val="0052716B"/>
    <w:rsid w:val="00527770"/>
    <w:rsid w:val="005278D5"/>
    <w:rsid w:val="005366CC"/>
    <w:rsid w:val="005377C4"/>
    <w:rsid w:val="00544CA5"/>
    <w:rsid w:val="005471E6"/>
    <w:rsid w:val="00553B3F"/>
    <w:rsid w:val="0056485A"/>
    <w:rsid w:val="00570C1A"/>
    <w:rsid w:val="00571D37"/>
    <w:rsid w:val="00577A64"/>
    <w:rsid w:val="00583FD0"/>
    <w:rsid w:val="00584AEC"/>
    <w:rsid w:val="00584DD6"/>
    <w:rsid w:val="005A39B1"/>
    <w:rsid w:val="005A41DF"/>
    <w:rsid w:val="005A604D"/>
    <w:rsid w:val="005B0DEC"/>
    <w:rsid w:val="005B3343"/>
    <w:rsid w:val="005B5E6D"/>
    <w:rsid w:val="005C6BA4"/>
    <w:rsid w:val="005E7BEE"/>
    <w:rsid w:val="006116EA"/>
    <w:rsid w:val="0063064A"/>
    <w:rsid w:val="00652FC9"/>
    <w:rsid w:val="00662C06"/>
    <w:rsid w:val="006639A7"/>
    <w:rsid w:val="00671769"/>
    <w:rsid w:val="006A11AE"/>
    <w:rsid w:val="006A4320"/>
    <w:rsid w:val="006A5498"/>
    <w:rsid w:val="006C4AC0"/>
    <w:rsid w:val="006E0E2F"/>
    <w:rsid w:val="00701E09"/>
    <w:rsid w:val="007073BA"/>
    <w:rsid w:val="00723950"/>
    <w:rsid w:val="00731E62"/>
    <w:rsid w:val="0075085C"/>
    <w:rsid w:val="0076767E"/>
    <w:rsid w:val="007908F9"/>
    <w:rsid w:val="007B1EA6"/>
    <w:rsid w:val="007C5F29"/>
    <w:rsid w:val="007E0FB6"/>
    <w:rsid w:val="007E5A3D"/>
    <w:rsid w:val="007E6336"/>
    <w:rsid w:val="007E73D8"/>
    <w:rsid w:val="00800A24"/>
    <w:rsid w:val="008012EA"/>
    <w:rsid w:val="008179F7"/>
    <w:rsid w:val="008237BE"/>
    <w:rsid w:val="00825B4A"/>
    <w:rsid w:val="008310D0"/>
    <w:rsid w:val="00831465"/>
    <w:rsid w:val="0084588A"/>
    <w:rsid w:val="00873087"/>
    <w:rsid w:val="00877A76"/>
    <w:rsid w:val="008852ED"/>
    <w:rsid w:val="00897A48"/>
    <w:rsid w:val="008A32B9"/>
    <w:rsid w:val="008B17D3"/>
    <w:rsid w:val="008C34E4"/>
    <w:rsid w:val="008C417F"/>
    <w:rsid w:val="008D10E3"/>
    <w:rsid w:val="008E50F9"/>
    <w:rsid w:val="00930B12"/>
    <w:rsid w:val="00940BD5"/>
    <w:rsid w:val="00941CD9"/>
    <w:rsid w:val="0095080E"/>
    <w:rsid w:val="00955947"/>
    <w:rsid w:val="00957B90"/>
    <w:rsid w:val="009663BD"/>
    <w:rsid w:val="00967A90"/>
    <w:rsid w:val="009A3E69"/>
    <w:rsid w:val="009B034A"/>
    <w:rsid w:val="009C6615"/>
    <w:rsid w:val="009D3E01"/>
    <w:rsid w:val="009D7948"/>
    <w:rsid w:val="00A03F6C"/>
    <w:rsid w:val="00A13BC0"/>
    <w:rsid w:val="00A143A3"/>
    <w:rsid w:val="00A17134"/>
    <w:rsid w:val="00A20FA3"/>
    <w:rsid w:val="00A26E3F"/>
    <w:rsid w:val="00A41B2D"/>
    <w:rsid w:val="00A425C8"/>
    <w:rsid w:val="00A472FC"/>
    <w:rsid w:val="00A50441"/>
    <w:rsid w:val="00A64C8A"/>
    <w:rsid w:val="00A65C38"/>
    <w:rsid w:val="00A84C27"/>
    <w:rsid w:val="00A8771F"/>
    <w:rsid w:val="00A87C64"/>
    <w:rsid w:val="00AC2EC7"/>
    <w:rsid w:val="00AC44BA"/>
    <w:rsid w:val="00AD71D1"/>
    <w:rsid w:val="00B052AF"/>
    <w:rsid w:val="00B11FD9"/>
    <w:rsid w:val="00B212EE"/>
    <w:rsid w:val="00B23829"/>
    <w:rsid w:val="00B31DDB"/>
    <w:rsid w:val="00B32C8E"/>
    <w:rsid w:val="00B368A0"/>
    <w:rsid w:val="00B4147C"/>
    <w:rsid w:val="00B42B58"/>
    <w:rsid w:val="00B929E6"/>
    <w:rsid w:val="00B96EC4"/>
    <w:rsid w:val="00BA2221"/>
    <w:rsid w:val="00BA7162"/>
    <w:rsid w:val="00BB6C52"/>
    <w:rsid w:val="00BB7D87"/>
    <w:rsid w:val="00BC5F7C"/>
    <w:rsid w:val="00BD3A04"/>
    <w:rsid w:val="00BD6721"/>
    <w:rsid w:val="00C031ED"/>
    <w:rsid w:val="00C04E40"/>
    <w:rsid w:val="00C05A34"/>
    <w:rsid w:val="00C12463"/>
    <w:rsid w:val="00C149FF"/>
    <w:rsid w:val="00C34F92"/>
    <w:rsid w:val="00C43D6E"/>
    <w:rsid w:val="00C66278"/>
    <w:rsid w:val="00C679E5"/>
    <w:rsid w:val="00C70B78"/>
    <w:rsid w:val="00C96ACF"/>
    <w:rsid w:val="00CA3239"/>
    <w:rsid w:val="00CC24D6"/>
    <w:rsid w:val="00CD1D9F"/>
    <w:rsid w:val="00CD525B"/>
    <w:rsid w:val="00CF0F04"/>
    <w:rsid w:val="00CF4641"/>
    <w:rsid w:val="00D04372"/>
    <w:rsid w:val="00D1117E"/>
    <w:rsid w:val="00D15B55"/>
    <w:rsid w:val="00D24DA7"/>
    <w:rsid w:val="00D36349"/>
    <w:rsid w:val="00D539BB"/>
    <w:rsid w:val="00D65B03"/>
    <w:rsid w:val="00DA15D5"/>
    <w:rsid w:val="00DC4FA5"/>
    <w:rsid w:val="00DC7220"/>
    <w:rsid w:val="00DD15E9"/>
    <w:rsid w:val="00DD1784"/>
    <w:rsid w:val="00DD5045"/>
    <w:rsid w:val="00DE594E"/>
    <w:rsid w:val="00E01DC6"/>
    <w:rsid w:val="00E053DC"/>
    <w:rsid w:val="00E139FC"/>
    <w:rsid w:val="00E17A62"/>
    <w:rsid w:val="00E26D1F"/>
    <w:rsid w:val="00E31DAC"/>
    <w:rsid w:val="00E34F21"/>
    <w:rsid w:val="00E41BAC"/>
    <w:rsid w:val="00E54C8D"/>
    <w:rsid w:val="00E84C27"/>
    <w:rsid w:val="00E85CF4"/>
    <w:rsid w:val="00E9218D"/>
    <w:rsid w:val="00E921FD"/>
    <w:rsid w:val="00E95878"/>
    <w:rsid w:val="00EA143B"/>
    <w:rsid w:val="00EB1212"/>
    <w:rsid w:val="00EC771F"/>
    <w:rsid w:val="00EE405A"/>
    <w:rsid w:val="00EE504E"/>
    <w:rsid w:val="00EF340E"/>
    <w:rsid w:val="00F0252C"/>
    <w:rsid w:val="00F05386"/>
    <w:rsid w:val="00F059B5"/>
    <w:rsid w:val="00F06539"/>
    <w:rsid w:val="00F30448"/>
    <w:rsid w:val="00F3116D"/>
    <w:rsid w:val="00F328B7"/>
    <w:rsid w:val="00F53A2B"/>
    <w:rsid w:val="00F93173"/>
    <w:rsid w:val="00F94B3E"/>
    <w:rsid w:val="00F958E5"/>
    <w:rsid w:val="00F97611"/>
    <w:rsid w:val="00FB3E4E"/>
    <w:rsid w:val="00FC0288"/>
    <w:rsid w:val="00FC3EC0"/>
    <w:rsid w:val="00FC7D75"/>
    <w:rsid w:val="00FF2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91E28B9-6A2C-4670-AE43-117160EC9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28B7"/>
  </w:style>
  <w:style w:type="paragraph" w:styleId="Heading1">
    <w:name w:val="heading 1"/>
    <w:basedOn w:val="Normal"/>
    <w:next w:val="Normal"/>
    <w:link w:val="Heading1Char"/>
    <w:uiPriority w:val="99"/>
    <w:qFormat/>
    <w:rsid w:val="00DE594E"/>
    <w:pPr>
      <w:keepNext/>
      <w:spacing w:after="0" w:line="240" w:lineRule="auto"/>
      <w:jc w:val="both"/>
      <w:outlineLvl w:val="0"/>
    </w:pPr>
    <w:rPr>
      <w:rFonts w:ascii="Arial" w:eastAsia="MS Mincho" w:hAnsi="Arial" w:cs="Times New Roman"/>
      <w:b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3A2B"/>
    <w:pPr>
      <w:ind w:left="720"/>
      <w:contextualSpacing/>
    </w:pPr>
  </w:style>
  <w:style w:type="character" w:styleId="Hyperlink">
    <w:name w:val="Hyperlink"/>
    <w:basedOn w:val="DefaultParagraphFont"/>
    <w:unhideWhenUsed/>
    <w:rsid w:val="00A17134"/>
    <w:rPr>
      <w:color w:val="0000FF"/>
      <w:u w:val="single"/>
    </w:rPr>
  </w:style>
  <w:style w:type="table" w:styleId="TableGrid">
    <w:name w:val="Table Grid"/>
    <w:basedOn w:val="TableNormal"/>
    <w:uiPriority w:val="59"/>
    <w:rsid w:val="00A41B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425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25C8"/>
  </w:style>
  <w:style w:type="paragraph" w:styleId="Footer">
    <w:name w:val="footer"/>
    <w:basedOn w:val="Normal"/>
    <w:link w:val="FooterChar"/>
    <w:uiPriority w:val="99"/>
    <w:unhideWhenUsed/>
    <w:rsid w:val="00A425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25C8"/>
  </w:style>
  <w:style w:type="character" w:customStyle="1" w:styleId="apple-converted-space">
    <w:name w:val="apple-converted-space"/>
    <w:basedOn w:val="DefaultParagraphFont"/>
    <w:rsid w:val="00C66278"/>
  </w:style>
  <w:style w:type="character" w:styleId="FollowedHyperlink">
    <w:name w:val="FollowedHyperlink"/>
    <w:basedOn w:val="DefaultParagraphFont"/>
    <w:uiPriority w:val="99"/>
    <w:semiHidden/>
    <w:unhideWhenUsed/>
    <w:rsid w:val="00D539BB"/>
    <w:rPr>
      <w:color w:val="800080" w:themeColor="followedHyperlink"/>
      <w:u w:val="single"/>
    </w:rPr>
  </w:style>
  <w:style w:type="character" w:customStyle="1" w:styleId="current-selection">
    <w:name w:val="current-selection"/>
    <w:basedOn w:val="DefaultParagraphFont"/>
    <w:rsid w:val="00100D14"/>
  </w:style>
  <w:style w:type="character" w:customStyle="1" w:styleId="Heading1Char">
    <w:name w:val="Heading 1 Char"/>
    <w:basedOn w:val="DefaultParagraphFont"/>
    <w:link w:val="Heading1"/>
    <w:uiPriority w:val="99"/>
    <w:rsid w:val="00DE594E"/>
    <w:rPr>
      <w:rFonts w:ascii="Arial" w:eastAsia="MS Mincho" w:hAnsi="Arial" w:cs="Times New Roman"/>
      <w:b/>
      <w:szCs w:val="20"/>
      <w:lang w:val="en-US"/>
    </w:rPr>
  </w:style>
  <w:style w:type="paragraph" w:styleId="BodyText3">
    <w:name w:val="Body Text 3"/>
    <w:basedOn w:val="Normal"/>
    <w:link w:val="BodyText3Char"/>
    <w:uiPriority w:val="99"/>
    <w:rsid w:val="00DE594E"/>
    <w:pPr>
      <w:spacing w:after="0" w:line="240" w:lineRule="auto"/>
      <w:jc w:val="both"/>
    </w:pPr>
    <w:rPr>
      <w:rFonts w:ascii="Arial" w:eastAsia="MS Mincho" w:hAnsi="Arial" w:cs="Times New Roman"/>
      <w:szCs w:val="20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rsid w:val="00DE594E"/>
    <w:rPr>
      <w:rFonts w:ascii="Arial" w:eastAsia="MS Mincho" w:hAnsi="Arial" w:cs="Times New Roman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heguardian.com/technology/2016/jul/19/pokemon-go-success-augmented-reality-escapism%20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jstor.org/stable/10.1086/596645" TargetMode="External"/><Relationship Id="rId12" Type="http://schemas.openxmlformats.org/officeDocument/2006/relationships/hyperlink" Target="http://www.aljazeera.com/blogs/middleeast/2015/03/wont-read-piece-syria-isil-iraq-isis-150317125900133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vice.com/en_uk/read/mods-rockers-folk-devils-deviants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cjr.org/analysis/black_lives_matter_the_movement_the_organization_and_how_journalists_get_it_wrong.php%2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americanpressinstitute.org/publications/reports/survey-research/millennials-news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1334</Words>
  <Characters>7609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Trish AUDETTE</dc:creator>
  <cp:lastModifiedBy>Trish AUDETTE</cp:lastModifiedBy>
  <cp:revision>3</cp:revision>
  <cp:lastPrinted>2016-05-16T17:22:00Z</cp:lastPrinted>
  <dcterms:created xsi:type="dcterms:W3CDTF">2016-11-16T22:11:00Z</dcterms:created>
  <dcterms:modified xsi:type="dcterms:W3CDTF">2016-11-16T22:24:00Z</dcterms:modified>
</cp:coreProperties>
</file>